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2B529" w14:textId="77777777" w:rsidR="00FB61FB" w:rsidRPr="003C462C" w:rsidRDefault="005D5A30">
      <w:pPr>
        <w:pStyle w:val="Heading4"/>
        <w:rPr>
          <w:rFonts w:ascii="Calibri" w:hAnsi="Calibri" w:cs="Calibri"/>
          <w:color w:val="000000" w:themeColor="text1"/>
          <w:sz w:val="28"/>
        </w:rPr>
      </w:pPr>
      <w:r w:rsidRPr="003C462C">
        <w:rPr>
          <w:rFonts w:ascii="Calibri" w:hAnsi="Calibri" w:cs="Calibri"/>
          <w:color w:val="000000" w:themeColor="text1"/>
          <w:sz w:val="28"/>
        </w:rPr>
        <w:t xml:space="preserve">Privacy </w:t>
      </w:r>
      <w:r w:rsidR="004734D3" w:rsidRPr="003C462C">
        <w:rPr>
          <w:rFonts w:ascii="Calibri" w:hAnsi="Calibri" w:cs="Calibri"/>
          <w:color w:val="000000" w:themeColor="text1"/>
          <w:sz w:val="28"/>
        </w:rPr>
        <w:t>Notice</w:t>
      </w:r>
    </w:p>
    <w:p w14:paraId="7CCCA19C" w14:textId="77777777" w:rsidR="00B941A0" w:rsidRPr="003C462C" w:rsidRDefault="00B941A0" w:rsidP="00B941A0">
      <w:pPr>
        <w:rPr>
          <w:color w:val="000000" w:themeColor="text1"/>
        </w:rPr>
      </w:pPr>
    </w:p>
    <w:p w14:paraId="5160D4F5" w14:textId="77777777" w:rsidR="00DD41DA" w:rsidRPr="003C462C" w:rsidRDefault="00DD41DA" w:rsidP="00DC2303">
      <w:pPr>
        <w:rPr>
          <w:rFonts w:ascii="Calibri" w:hAnsi="Calibri" w:cs="Calibri"/>
          <w:color w:val="000000" w:themeColor="text1"/>
        </w:rPr>
      </w:pPr>
      <w:r w:rsidRPr="003C462C">
        <w:rPr>
          <w:rFonts w:ascii="Calibri" w:hAnsi="Calibri" w:cs="Calibri"/>
          <w:color w:val="000000" w:themeColor="text1"/>
        </w:rPr>
        <w:t>The practice aims to meet the requirements of the Data Protection Act 2018, the Gene</w:t>
      </w:r>
      <w:r w:rsidR="008B65D9" w:rsidRPr="003C462C">
        <w:rPr>
          <w:rFonts w:ascii="Calibri" w:hAnsi="Calibri" w:cs="Calibri"/>
          <w:color w:val="000000" w:themeColor="text1"/>
        </w:rPr>
        <w:t>ral Data Protection Regulation</w:t>
      </w:r>
      <w:r w:rsidRPr="003C462C">
        <w:rPr>
          <w:rFonts w:ascii="Calibri" w:hAnsi="Calibri" w:cs="Calibri"/>
          <w:color w:val="000000" w:themeColor="text1"/>
        </w:rPr>
        <w:t xml:space="preserve"> </w:t>
      </w:r>
      <w:r w:rsidR="00B941A0" w:rsidRPr="003C462C">
        <w:rPr>
          <w:rFonts w:ascii="Calibri" w:hAnsi="Calibri" w:cs="Calibri"/>
          <w:color w:val="000000" w:themeColor="text1"/>
        </w:rPr>
        <w:t xml:space="preserve">(GDPR], </w:t>
      </w:r>
      <w:r w:rsidR="005044C1" w:rsidRPr="003C462C">
        <w:rPr>
          <w:rFonts w:ascii="Calibri" w:hAnsi="Calibri" w:cs="Calibri"/>
          <w:color w:val="000000" w:themeColor="text1"/>
        </w:rPr>
        <w:t xml:space="preserve">the guidelines on the Information Commissioner’s website as well as </w:t>
      </w:r>
      <w:r w:rsidR="00B941A0" w:rsidRPr="003C462C">
        <w:rPr>
          <w:rFonts w:ascii="Calibri" w:hAnsi="Calibri" w:cs="Calibri"/>
          <w:color w:val="000000" w:themeColor="text1"/>
        </w:rPr>
        <w:t xml:space="preserve">our </w:t>
      </w:r>
      <w:r w:rsidR="00AF025F" w:rsidRPr="003C462C">
        <w:rPr>
          <w:rFonts w:ascii="Calibri" w:hAnsi="Calibri" w:cs="Calibri"/>
          <w:color w:val="000000" w:themeColor="text1"/>
        </w:rPr>
        <w:t>professional guidelines and requirements.</w:t>
      </w:r>
    </w:p>
    <w:p w14:paraId="0AD69B71" w14:textId="77777777" w:rsidR="00DD41DA" w:rsidRPr="003C462C" w:rsidRDefault="00DD41DA" w:rsidP="00DC2303">
      <w:pPr>
        <w:rPr>
          <w:rFonts w:ascii="Calibri" w:hAnsi="Calibri" w:cs="Calibri"/>
          <w:color w:val="000000" w:themeColor="text1"/>
        </w:rPr>
      </w:pPr>
    </w:p>
    <w:p w14:paraId="6615E8C2" w14:textId="2A8A1C11" w:rsidR="00DC2303" w:rsidRPr="003C462C" w:rsidRDefault="00DC2303" w:rsidP="00DC2303">
      <w:pPr>
        <w:rPr>
          <w:rFonts w:ascii="Calibri" w:hAnsi="Calibri" w:cs="Calibri"/>
          <w:color w:val="000000" w:themeColor="text1"/>
        </w:rPr>
      </w:pPr>
      <w:r w:rsidRPr="003C462C">
        <w:rPr>
          <w:rFonts w:ascii="Calibri" w:hAnsi="Calibri" w:cs="Calibri"/>
          <w:color w:val="000000" w:themeColor="text1"/>
        </w:rPr>
        <w:t xml:space="preserve">The data controller is </w:t>
      </w:r>
      <w:r w:rsidR="00914985">
        <w:rPr>
          <w:rFonts w:ascii="Calibri" w:hAnsi="Calibri" w:cs="Calibri"/>
          <w:color w:val="000000" w:themeColor="text1"/>
        </w:rPr>
        <w:t xml:space="preserve">Dr Patrick Tarrant, </w:t>
      </w:r>
      <w:r w:rsidR="0028492C" w:rsidRPr="003C462C">
        <w:rPr>
          <w:rFonts w:ascii="Calibri" w:hAnsi="Calibri" w:cs="Calibri"/>
          <w:color w:val="000000" w:themeColor="text1"/>
        </w:rPr>
        <w:t xml:space="preserve">who is also the information Governance Lead </w:t>
      </w:r>
    </w:p>
    <w:p w14:paraId="718F48D8" w14:textId="77777777" w:rsidR="00DC2303" w:rsidRPr="003C462C" w:rsidRDefault="00DC2303" w:rsidP="00DC2303">
      <w:pPr>
        <w:rPr>
          <w:rFonts w:ascii="Calibri" w:hAnsi="Calibri" w:cs="Calibri"/>
          <w:color w:val="000000" w:themeColor="text1"/>
        </w:rPr>
      </w:pPr>
    </w:p>
    <w:p w14:paraId="20EA75AA" w14:textId="35F3433E" w:rsidR="00DC2303" w:rsidRPr="003C462C" w:rsidRDefault="003C6A04" w:rsidP="00DC2303">
      <w:pPr>
        <w:rPr>
          <w:rFonts w:ascii="Calibri" w:hAnsi="Calibri" w:cs="Calibri"/>
          <w:color w:val="000000" w:themeColor="text1"/>
        </w:rPr>
      </w:pPr>
      <w:r w:rsidRPr="003C462C">
        <w:rPr>
          <w:rFonts w:ascii="Calibri" w:hAnsi="Calibri" w:cs="Calibri"/>
          <w:color w:val="000000" w:themeColor="text1"/>
        </w:rPr>
        <w:t>This Privacy N</w:t>
      </w:r>
      <w:r w:rsidR="00DC2303" w:rsidRPr="003C462C">
        <w:rPr>
          <w:rFonts w:ascii="Calibri" w:hAnsi="Calibri" w:cs="Calibri"/>
          <w:color w:val="000000" w:themeColor="text1"/>
        </w:rPr>
        <w:t xml:space="preserve">otice is available on the practice website at </w:t>
      </w:r>
      <w:hyperlink r:id="rId7" w:history="1">
        <w:r w:rsidR="0019685D" w:rsidRPr="0019685D">
          <w:rPr>
            <w:rStyle w:val="Hyperlink"/>
            <w:rFonts w:asciiTheme="minorHAnsi" w:hAnsiTheme="minorHAnsi" w:cstheme="minorHAnsi"/>
          </w:rPr>
          <w:t>https://www.tarrantlondondental.co.uk/PrivacyNotice</w:t>
        </w:r>
      </w:hyperlink>
      <w:r w:rsidR="0019685D">
        <w:t xml:space="preserve"> </w:t>
      </w:r>
      <w:r w:rsidR="003C462C">
        <w:rPr>
          <w:rFonts w:ascii="Calibri" w:hAnsi="Calibri" w:cs="Calibri"/>
          <w:color w:val="000000" w:themeColor="text1"/>
        </w:rPr>
        <w:t xml:space="preserve"> </w:t>
      </w:r>
      <w:r w:rsidR="0019685D">
        <w:rPr>
          <w:rFonts w:ascii="Calibri" w:hAnsi="Calibri" w:cs="Calibri"/>
          <w:color w:val="000000" w:themeColor="text1"/>
        </w:rPr>
        <w:t>in</w:t>
      </w:r>
      <w:r w:rsidR="007A7F29" w:rsidRPr="003C462C">
        <w:rPr>
          <w:rFonts w:ascii="Calibri" w:hAnsi="Calibri" w:cs="Calibri"/>
          <w:color w:val="000000" w:themeColor="text1"/>
        </w:rPr>
        <w:t xml:space="preserve"> </w:t>
      </w:r>
      <w:r w:rsidR="0019685D">
        <w:rPr>
          <w:rFonts w:ascii="Calibri" w:hAnsi="Calibri" w:cs="Calibri"/>
          <w:color w:val="000000" w:themeColor="text1"/>
        </w:rPr>
        <w:t>the practice,</w:t>
      </w:r>
      <w:r w:rsidR="007A7F29" w:rsidRPr="003C462C">
        <w:rPr>
          <w:rFonts w:ascii="Calibri" w:hAnsi="Calibri" w:cs="Calibri"/>
          <w:color w:val="000000" w:themeColor="text1"/>
        </w:rPr>
        <w:t xml:space="preserve"> by email if you contact </w:t>
      </w:r>
      <w:hyperlink r:id="rId8" w:history="1">
        <w:r w:rsidR="000A670E" w:rsidRPr="000A670E">
          <w:rPr>
            <w:rStyle w:val="Hyperlink"/>
            <w:rFonts w:ascii="Calibri" w:hAnsi="Calibri" w:cs="Calibri"/>
            <w:color w:val="000000" w:themeColor="text1"/>
          </w:rPr>
          <w:t>info@tarrantlondondental.co.uk</w:t>
        </w:r>
      </w:hyperlink>
      <w:r w:rsidR="007A7F29" w:rsidRPr="003C462C">
        <w:rPr>
          <w:rFonts w:ascii="Calibri" w:hAnsi="Calibri" w:cs="Calibri"/>
          <w:color w:val="000000" w:themeColor="text1"/>
        </w:rPr>
        <w:t xml:space="preserve"> </w:t>
      </w:r>
      <w:r w:rsidR="0019685D">
        <w:rPr>
          <w:rFonts w:ascii="Calibri" w:hAnsi="Calibri" w:cs="Calibri"/>
          <w:color w:val="000000" w:themeColor="text1"/>
        </w:rPr>
        <w:t xml:space="preserve">or </w:t>
      </w:r>
      <w:r w:rsidR="00DB6CCB" w:rsidRPr="003C462C">
        <w:rPr>
          <w:rFonts w:ascii="Calibri" w:hAnsi="Calibri" w:cs="Calibri"/>
          <w:color w:val="000000" w:themeColor="text1"/>
        </w:rPr>
        <w:t xml:space="preserve">by calling </w:t>
      </w:r>
      <w:r w:rsidR="000A670E">
        <w:rPr>
          <w:rFonts w:ascii="Calibri" w:hAnsi="Calibri" w:cs="Calibri"/>
          <w:color w:val="000000" w:themeColor="text1"/>
        </w:rPr>
        <w:t>020 7935 9233</w:t>
      </w:r>
      <w:r w:rsidR="0081194C" w:rsidRPr="003C462C">
        <w:rPr>
          <w:rFonts w:ascii="Calibri" w:hAnsi="Calibri" w:cs="Calibri"/>
          <w:color w:val="000000" w:themeColor="text1"/>
        </w:rPr>
        <w:t>.</w:t>
      </w:r>
    </w:p>
    <w:p w14:paraId="5DB0C383" w14:textId="77777777" w:rsidR="0081194C" w:rsidRPr="003C462C" w:rsidRDefault="0081194C" w:rsidP="00DC2303">
      <w:pPr>
        <w:rPr>
          <w:rFonts w:ascii="Calibri" w:hAnsi="Calibri" w:cs="Calibri"/>
          <w:color w:val="000000" w:themeColor="text1"/>
        </w:rPr>
      </w:pPr>
    </w:p>
    <w:p w14:paraId="614960BD" w14:textId="77777777" w:rsidR="0081194C" w:rsidRPr="003C462C" w:rsidRDefault="0081194C" w:rsidP="00DC2303">
      <w:pPr>
        <w:rPr>
          <w:rFonts w:ascii="Calibri" w:hAnsi="Calibri" w:cs="Calibri"/>
          <w:color w:val="000000" w:themeColor="text1"/>
        </w:rPr>
      </w:pPr>
      <w:r w:rsidRPr="003C462C">
        <w:rPr>
          <w:rFonts w:ascii="Calibri" w:hAnsi="Calibri" w:cs="Calibri"/>
          <w:color w:val="000000" w:themeColor="text1"/>
        </w:rPr>
        <w:t>You will b</w:t>
      </w:r>
      <w:r w:rsidR="00362B12" w:rsidRPr="003C462C">
        <w:rPr>
          <w:rFonts w:ascii="Calibri" w:hAnsi="Calibri" w:cs="Calibri"/>
          <w:color w:val="000000" w:themeColor="text1"/>
        </w:rPr>
        <w:t>e asked to provide personal information</w:t>
      </w:r>
      <w:r w:rsidRPr="003C462C">
        <w:rPr>
          <w:rFonts w:ascii="Calibri" w:hAnsi="Calibri" w:cs="Calibri"/>
          <w:color w:val="000000" w:themeColor="text1"/>
        </w:rPr>
        <w:t xml:space="preserve"> when joining the practice. The purpose of </w:t>
      </w:r>
      <w:r w:rsidR="00F13E1F">
        <w:rPr>
          <w:rFonts w:ascii="Calibri" w:hAnsi="Calibri" w:cs="Calibri"/>
          <w:color w:val="000000" w:themeColor="text1"/>
        </w:rPr>
        <w:t xml:space="preserve">us processing </w:t>
      </w:r>
      <w:r w:rsidRPr="003C462C">
        <w:rPr>
          <w:rFonts w:ascii="Calibri" w:hAnsi="Calibri" w:cs="Calibri"/>
          <w:color w:val="000000" w:themeColor="text1"/>
        </w:rPr>
        <w:t xml:space="preserve">this data is to provide optimum </w:t>
      </w:r>
      <w:r w:rsidR="00B941A0" w:rsidRPr="003C462C">
        <w:rPr>
          <w:rFonts w:ascii="Calibri" w:hAnsi="Calibri" w:cs="Calibri"/>
          <w:color w:val="000000" w:themeColor="text1"/>
        </w:rPr>
        <w:t xml:space="preserve">health </w:t>
      </w:r>
      <w:r w:rsidRPr="003C462C">
        <w:rPr>
          <w:rFonts w:ascii="Calibri" w:hAnsi="Calibri" w:cs="Calibri"/>
          <w:color w:val="000000" w:themeColor="text1"/>
        </w:rPr>
        <w:t>care to you.</w:t>
      </w:r>
    </w:p>
    <w:p w14:paraId="57111EEE" w14:textId="77777777" w:rsidR="001F6811" w:rsidRPr="003C462C" w:rsidRDefault="001F6811" w:rsidP="00AA4470">
      <w:pPr>
        <w:rPr>
          <w:rFonts w:ascii="Calibri" w:hAnsi="Calibri" w:cs="Calibri"/>
          <w:color w:val="000000" w:themeColor="text1"/>
          <w:lang w:eastAsia="en-GB"/>
        </w:rPr>
      </w:pPr>
    </w:p>
    <w:p w14:paraId="46DC7C5C" w14:textId="77777777" w:rsidR="001F6811" w:rsidRPr="003C462C" w:rsidRDefault="001F6811" w:rsidP="00AA4470">
      <w:pPr>
        <w:rPr>
          <w:rFonts w:ascii="Calibri" w:hAnsi="Calibri" w:cs="Calibri"/>
          <w:color w:val="000000" w:themeColor="text1"/>
          <w:lang w:eastAsia="en-GB"/>
        </w:rPr>
      </w:pPr>
      <w:r w:rsidRPr="003C462C">
        <w:rPr>
          <w:rFonts w:ascii="Calibri" w:hAnsi="Calibri" w:cs="Calibri"/>
          <w:color w:val="000000" w:themeColor="text1"/>
          <w:lang w:eastAsia="en-GB"/>
        </w:rPr>
        <w:t>The categories of data we process are:</w:t>
      </w:r>
    </w:p>
    <w:p w14:paraId="139B9E7B" w14:textId="77777777" w:rsidR="006730D6" w:rsidRPr="003C462C" w:rsidRDefault="006730D6" w:rsidP="00AA4470">
      <w:pPr>
        <w:rPr>
          <w:rFonts w:ascii="Calibri" w:hAnsi="Calibri" w:cs="Calibri"/>
          <w:color w:val="000000" w:themeColor="text1"/>
          <w:lang w:eastAsia="en-GB"/>
        </w:rPr>
      </w:pPr>
    </w:p>
    <w:p w14:paraId="3FD5F7F9" w14:textId="6B664104" w:rsidR="001F6811" w:rsidRPr="003C462C" w:rsidRDefault="001F6811" w:rsidP="0050062D">
      <w:pPr>
        <w:numPr>
          <w:ilvl w:val="0"/>
          <w:numId w:val="21"/>
        </w:numPr>
        <w:rPr>
          <w:rFonts w:ascii="Calibri" w:hAnsi="Calibri" w:cs="Calibri"/>
          <w:color w:val="000000" w:themeColor="text1"/>
          <w:lang w:eastAsia="en-GB"/>
        </w:rPr>
      </w:pPr>
      <w:r w:rsidRPr="003C462C">
        <w:rPr>
          <w:rFonts w:ascii="Calibri" w:hAnsi="Calibri" w:cs="Calibri"/>
          <w:color w:val="000000" w:themeColor="text1"/>
          <w:lang w:eastAsia="en-GB"/>
        </w:rPr>
        <w:t xml:space="preserve">Personal data for the purposes of </w:t>
      </w:r>
      <w:r w:rsidRPr="0019685D">
        <w:rPr>
          <w:rFonts w:ascii="Calibri" w:hAnsi="Calibri" w:cs="Calibri"/>
          <w:color w:val="000000" w:themeColor="text1"/>
          <w:lang w:eastAsia="en-GB"/>
        </w:rPr>
        <w:t>direct mail</w:t>
      </w:r>
      <w:r w:rsidR="0019685D" w:rsidRPr="0019685D">
        <w:rPr>
          <w:rFonts w:ascii="Calibri" w:hAnsi="Calibri" w:cs="Calibri"/>
          <w:color w:val="000000" w:themeColor="text1"/>
          <w:lang w:eastAsia="en-GB"/>
        </w:rPr>
        <w:t xml:space="preserve">, </w:t>
      </w:r>
      <w:r w:rsidRPr="0019685D">
        <w:rPr>
          <w:rFonts w:ascii="Calibri" w:hAnsi="Calibri" w:cs="Calibri"/>
          <w:color w:val="000000" w:themeColor="text1"/>
          <w:lang w:eastAsia="en-GB"/>
        </w:rPr>
        <w:t>email</w:t>
      </w:r>
      <w:r w:rsidR="0019685D" w:rsidRPr="0019685D">
        <w:rPr>
          <w:rFonts w:ascii="Calibri" w:hAnsi="Calibri" w:cs="Calibri"/>
          <w:color w:val="000000" w:themeColor="text1"/>
          <w:lang w:eastAsia="en-GB"/>
        </w:rPr>
        <w:t xml:space="preserve">, </w:t>
      </w:r>
      <w:r w:rsidR="00A0208F">
        <w:rPr>
          <w:rFonts w:ascii="Calibri" w:hAnsi="Calibri" w:cs="Calibri"/>
          <w:color w:val="000000" w:themeColor="text1"/>
          <w:lang w:eastAsia="en-GB"/>
        </w:rPr>
        <w:t>or text</w:t>
      </w:r>
      <w:r w:rsidR="0019685D" w:rsidRPr="0019685D">
        <w:rPr>
          <w:rFonts w:ascii="Calibri" w:hAnsi="Calibri" w:cs="Calibri"/>
          <w:color w:val="000000" w:themeColor="text1"/>
          <w:lang w:eastAsia="en-GB"/>
        </w:rPr>
        <w:t>.</w:t>
      </w:r>
    </w:p>
    <w:p w14:paraId="0E96D27E" w14:textId="0B6B6610" w:rsidR="001F6811" w:rsidRDefault="001F6811" w:rsidP="0050062D">
      <w:pPr>
        <w:numPr>
          <w:ilvl w:val="0"/>
          <w:numId w:val="21"/>
        </w:numPr>
        <w:rPr>
          <w:rFonts w:ascii="Calibri" w:hAnsi="Calibri" w:cs="Calibri"/>
          <w:color w:val="000000" w:themeColor="text1"/>
          <w:lang w:eastAsia="en-GB"/>
        </w:rPr>
      </w:pPr>
      <w:r w:rsidRPr="003C462C">
        <w:rPr>
          <w:rFonts w:ascii="Calibri" w:hAnsi="Calibri" w:cs="Calibri"/>
          <w:color w:val="000000" w:themeColor="text1"/>
          <w:lang w:eastAsia="en-GB"/>
        </w:rPr>
        <w:t xml:space="preserve">Special </w:t>
      </w:r>
      <w:r w:rsidR="008C7A78" w:rsidRPr="003C462C">
        <w:rPr>
          <w:rFonts w:ascii="Calibri" w:hAnsi="Calibri" w:cs="Calibri"/>
          <w:color w:val="000000" w:themeColor="text1"/>
          <w:lang w:eastAsia="en-GB"/>
        </w:rPr>
        <w:t xml:space="preserve">category </w:t>
      </w:r>
      <w:r w:rsidRPr="003C462C">
        <w:rPr>
          <w:rFonts w:ascii="Calibri" w:hAnsi="Calibri" w:cs="Calibri"/>
          <w:color w:val="000000" w:themeColor="text1"/>
          <w:lang w:eastAsia="en-GB"/>
        </w:rPr>
        <w:t>data</w:t>
      </w:r>
      <w:r w:rsidR="008C7A78" w:rsidRPr="003C462C">
        <w:rPr>
          <w:rFonts w:ascii="Calibri" w:hAnsi="Calibri" w:cs="Calibri"/>
          <w:color w:val="000000" w:themeColor="text1"/>
          <w:lang w:eastAsia="en-GB"/>
        </w:rPr>
        <w:t xml:space="preserve"> including health records</w:t>
      </w:r>
      <w:r w:rsidRPr="003C462C">
        <w:rPr>
          <w:rFonts w:ascii="Calibri" w:hAnsi="Calibri" w:cs="Calibri"/>
          <w:color w:val="000000" w:themeColor="text1"/>
          <w:lang w:eastAsia="en-GB"/>
        </w:rPr>
        <w:t xml:space="preserve"> for the purposes of the delivery of health care</w:t>
      </w:r>
    </w:p>
    <w:p w14:paraId="32371B3A" w14:textId="582E6483" w:rsidR="00EF718E" w:rsidRPr="00EF718E" w:rsidRDefault="00EF718E" w:rsidP="00EF718E">
      <w:pPr>
        <w:numPr>
          <w:ilvl w:val="0"/>
          <w:numId w:val="21"/>
        </w:numPr>
        <w:rPr>
          <w:rFonts w:ascii="Calibri" w:hAnsi="Calibri" w:cs="Calibri"/>
          <w:color w:val="000000" w:themeColor="text1"/>
          <w:lang w:eastAsia="en-GB"/>
        </w:rPr>
      </w:pPr>
      <w:r w:rsidRPr="003C462C">
        <w:rPr>
          <w:rFonts w:ascii="Calibri" w:hAnsi="Calibri" w:cs="Calibri"/>
          <w:color w:val="000000" w:themeColor="text1"/>
          <w:lang w:eastAsia="en-GB"/>
        </w:rPr>
        <w:t>Personal data for the purposes of staff and self-employed team member management</w:t>
      </w:r>
    </w:p>
    <w:p w14:paraId="4B15E6BE" w14:textId="77777777" w:rsidR="008C7A78" w:rsidRPr="003C462C" w:rsidRDefault="008C7A78" w:rsidP="0050062D">
      <w:pPr>
        <w:numPr>
          <w:ilvl w:val="0"/>
          <w:numId w:val="21"/>
        </w:numPr>
        <w:rPr>
          <w:rFonts w:ascii="Calibri" w:hAnsi="Calibri" w:cs="Calibri"/>
          <w:color w:val="000000" w:themeColor="text1"/>
          <w:lang w:eastAsia="en-GB"/>
        </w:rPr>
      </w:pPr>
      <w:r w:rsidRPr="003C462C">
        <w:rPr>
          <w:rFonts w:ascii="Calibri" w:hAnsi="Calibri" w:cs="Calibri"/>
          <w:color w:val="000000" w:themeColor="text1"/>
          <w:lang w:eastAsia="en-GB"/>
        </w:rPr>
        <w:t xml:space="preserve">Special category data including health records and details of criminal record checks for </w:t>
      </w:r>
      <w:r w:rsidR="007E1C2D">
        <w:rPr>
          <w:rFonts w:ascii="Calibri" w:hAnsi="Calibri" w:cs="Calibri"/>
          <w:color w:val="000000" w:themeColor="text1"/>
          <w:lang w:eastAsia="en-GB"/>
        </w:rPr>
        <w:t xml:space="preserve">managing </w:t>
      </w:r>
      <w:r w:rsidRPr="003C462C">
        <w:rPr>
          <w:rFonts w:ascii="Calibri" w:hAnsi="Calibri" w:cs="Calibri"/>
          <w:color w:val="000000" w:themeColor="text1"/>
          <w:lang w:eastAsia="en-GB"/>
        </w:rPr>
        <w:t>employees and contracted team members</w:t>
      </w:r>
    </w:p>
    <w:p w14:paraId="2241DEFE" w14:textId="77777777" w:rsidR="00B81C5D" w:rsidRPr="003C462C" w:rsidRDefault="00B81C5D" w:rsidP="00AA4470">
      <w:pPr>
        <w:rPr>
          <w:rFonts w:ascii="Calibri" w:hAnsi="Calibri" w:cs="Calibri"/>
          <w:color w:val="000000" w:themeColor="text1"/>
          <w:lang w:eastAsia="en-GB"/>
        </w:rPr>
      </w:pPr>
    </w:p>
    <w:p w14:paraId="54147330" w14:textId="77777777" w:rsidR="006730D6" w:rsidRPr="003C462C" w:rsidRDefault="00663A42" w:rsidP="00AA4470">
      <w:pPr>
        <w:rPr>
          <w:rFonts w:ascii="Calibri" w:hAnsi="Calibri" w:cs="Calibri"/>
          <w:color w:val="000000" w:themeColor="text1"/>
          <w:lang w:eastAsia="en-GB"/>
        </w:rPr>
      </w:pPr>
      <w:r w:rsidRPr="003C462C">
        <w:rPr>
          <w:rFonts w:ascii="Calibri" w:hAnsi="Calibri" w:cs="Calibri"/>
          <w:color w:val="000000" w:themeColor="text1"/>
          <w:lang w:eastAsia="en-GB"/>
        </w:rPr>
        <w:t xml:space="preserve">We never pass your personal details to a third party unless we have a contract for them to process data on our behalf and will otherwise keep it </w:t>
      </w:r>
      <w:r w:rsidR="00C706FF">
        <w:rPr>
          <w:rFonts w:ascii="Calibri" w:hAnsi="Calibri" w:cs="Calibri"/>
          <w:color w:val="000000" w:themeColor="text1"/>
          <w:lang w:eastAsia="en-GB"/>
        </w:rPr>
        <w:t xml:space="preserve">confidential. </w:t>
      </w:r>
      <w:r w:rsidRPr="003C462C">
        <w:rPr>
          <w:rFonts w:ascii="Calibri" w:hAnsi="Calibri" w:cs="Calibri"/>
          <w:color w:val="000000" w:themeColor="text1"/>
          <w:lang w:eastAsia="en-GB"/>
        </w:rPr>
        <w:t xml:space="preserve">If </w:t>
      </w:r>
      <w:r w:rsidR="006730D6" w:rsidRPr="003C462C">
        <w:rPr>
          <w:rFonts w:ascii="Calibri" w:hAnsi="Calibri" w:cs="Calibri"/>
          <w:color w:val="000000" w:themeColor="text1"/>
          <w:lang w:eastAsia="en-GB"/>
        </w:rPr>
        <w:t xml:space="preserve">we </w:t>
      </w:r>
      <w:r w:rsidRPr="003C462C">
        <w:rPr>
          <w:rFonts w:ascii="Calibri" w:hAnsi="Calibri" w:cs="Calibri"/>
          <w:color w:val="000000" w:themeColor="text1"/>
          <w:lang w:eastAsia="en-GB"/>
        </w:rPr>
        <w:t xml:space="preserve">intend to </w:t>
      </w:r>
      <w:r w:rsidR="006730D6" w:rsidRPr="003C462C">
        <w:rPr>
          <w:rFonts w:ascii="Calibri" w:hAnsi="Calibri" w:cs="Calibri"/>
          <w:color w:val="000000" w:themeColor="text1"/>
          <w:lang w:eastAsia="en-GB"/>
        </w:rPr>
        <w:t>refer a patient to another practitioner or to secondary care</w:t>
      </w:r>
      <w:r w:rsidR="00B81C5D" w:rsidRPr="003C462C">
        <w:rPr>
          <w:rFonts w:ascii="Calibri" w:hAnsi="Calibri" w:cs="Calibri"/>
          <w:color w:val="000000" w:themeColor="text1"/>
          <w:lang w:eastAsia="en-GB"/>
        </w:rPr>
        <w:t xml:space="preserve"> such as a hospital</w:t>
      </w:r>
      <w:r w:rsidRPr="003C462C">
        <w:rPr>
          <w:rFonts w:ascii="Calibri" w:hAnsi="Calibri" w:cs="Calibri"/>
          <w:color w:val="000000" w:themeColor="text1"/>
          <w:lang w:eastAsia="en-GB"/>
        </w:rPr>
        <w:t xml:space="preserve"> we will gain the individual’s p</w:t>
      </w:r>
      <w:r w:rsidR="006730D6" w:rsidRPr="003C462C">
        <w:rPr>
          <w:rFonts w:ascii="Calibri" w:hAnsi="Calibri" w:cs="Calibri"/>
          <w:color w:val="000000" w:themeColor="text1"/>
          <w:lang w:eastAsia="en-GB"/>
        </w:rPr>
        <w:t xml:space="preserve">ermission </w:t>
      </w:r>
      <w:r w:rsidR="002656B6" w:rsidRPr="003C462C">
        <w:rPr>
          <w:rFonts w:ascii="Calibri" w:hAnsi="Calibri" w:cs="Calibri"/>
          <w:b/>
          <w:color w:val="000000" w:themeColor="text1"/>
          <w:lang w:eastAsia="en-GB"/>
        </w:rPr>
        <w:t>before</w:t>
      </w:r>
      <w:r w:rsidR="002656B6" w:rsidRPr="003C462C">
        <w:rPr>
          <w:rFonts w:ascii="Calibri" w:hAnsi="Calibri" w:cs="Calibri"/>
          <w:color w:val="000000" w:themeColor="text1"/>
          <w:lang w:eastAsia="en-GB"/>
        </w:rPr>
        <w:t xml:space="preserve"> </w:t>
      </w:r>
      <w:r w:rsidRPr="003C462C">
        <w:rPr>
          <w:rFonts w:ascii="Calibri" w:hAnsi="Calibri" w:cs="Calibri"/>
          <w:color w:val="000000" w:themeColor="text1"/>
          <w:lang w:eastAsia="en-GB"/>
        </w:rPr>
        <w:t xml:space="preserve">the </w:t>
      </w:r>
      <w:r w:rsidR="006730D6" w:rsidRPr="003C462C">
        <w:rPr>
          <w:rFonts w:ascii="Calibri" w:hAnsi="Calibri" w:cs="Calibri"/>
          <w:color w:val="000000" w:themeColor="text1"/>
          <w:lang w:eastAsia="en-GB"/>
        </w:rPr>
        <w:t xml:space="preserve">referral is </w:t>
      </w:r>
      <w:r w:rsidR="00B81C5D" w:rsidRPr="003C462C">
        <w:rPr>
          <w:rFonts w:ascii="Calibri" w:hAnsi="Calibri" w:cs="Calibri"/>
          <w:color w:val="000000" w:themeColor="text1"/>
          <w:lang w:eastAsia="en-GB"/>
        </w:rPr>
        <w:t>made</w:t>
      </w:r>
      <w:r w:rsidRPr="003C462C">
        <w:rPr>
          <w:rFonts w:ascii="Calibri" w:hAnsi="Calibri" w:cs="Calibri"/>
          <w:color w:val="000000" w:themeColor="text1"/>
          <w:lang w:eastAsia="en-GB"/>
        </w:rPr>
        <w:t xml:space="preserve"> and </w:t>
      </w:r>
      <w:r w:rsidR="002656B6" w:rsidRPr="003C462C">
        <w:rPr>
          <w:rFonts w:ascii="Calibri" w:hAnsi="Calibri" w:cs="Calibri"/>
          <w:color w:val="000000" w:themeColor="text1"/>
          <w:lang w:eastAsia="en-GB"/>
        </w:rPr>
        <w:t xml:space="preserve">the </w:t>
      </w:r>
      <w:r w:rsidRPr="003C462C">
        <w:rPr>
          <w:rFonts w:ascii="Calibri" w:hAnsi="Calibri" w:cs="Calibri"/>
          <w:color w:val="000000" w:themeColor="text1"/>
          <w:lang w:eastAsia="en-GB"/>
        </w:rPr>
        <w:t>personal data is</w:t>
      </w:r>
      <w:r w:rsidR="002656B6" w:rsidRPr="003C462C">
        <w:rPr>
          <w:rFonts w:ascii="Calibri" w:hAnsi="Calibri" w:cs="Calibri"/>
          <w:color w:val="000000" w:themeColor="text1"/>
          <w:lang w:eastAsia="en-GB"/>
        </w:rPr>
        <w:t xml:space="preserve"> shared</w:t>
      </w:r>
      <w:r w:rsidR="00B81C5D" w:rsidRPr="003C462C">
        <w:rPr>
          <w:rFonts w:ascii="Calibri" w:hAnsi="Calibri" w:cs="Calibri"/>
          <w:color w:val="000000" w:themeColor="text1"/>
          <w:lang w:eastAsia="en-GB"/>
        </w:rPr>
        <w:t>.</w:t>
      </w:r>
    </w:p>
    <w:p w14:paraId="2F93EC21" w14:textId="77777777" w:rsidR="00B81C5D" w:rsidRPr="003C462C" w:rsidRDefault="00B81C5D" w:rsidP="00AA4470">
      <w:pPr>
        <w:rPr>
          <w:rFonts w:ascii="Calibri" w:hAnsi="Calibri" w:cs="Calibri"/>
          <w:color w:val="000000" w:themeColor="text1"/>
          <w:lang w:eastAsia="en-GB"/>
        </w:rPr>
      </w:pPr>
    </w:p>
    <w:p w14:paraId="58D672D9" w14:textId="35157C0C" w:rsidR="00B81C5D" w:rsidRPr="003C462C" w:rsidRDefault="00C90D88" w:rsidP="005E3035">
      <w:pPr>
        <w:pStyle w:val="ListParagraph"/>
        <w:numPr>
          <w:ilvl w:val="0"/>
          <w:numId w:val="25"/>
        </w:numPr>
        <w:rPr>
          <w:rFonts w:ascii="Calibri" w:hAnsi="Calibri" w:cs="Calibri"/>
          <w:color w:val="000000" w:themeColor="text1"/>
          <w:lang w:eastAsia="en-GB"/>
        </w:rPr>
      </w:pPr>
      <w:r w:rsidRPr="003C462C">
        <w:rPr>
          <w:rFonts w:ascii="Calibri" w:hAnsi="Calibri" w:cs="Calibri"/>
          <w:color w:val="000000" w:themeColor="text1"/>
          <w:lang w:eastAsia="en-GB"/>
        </w:rPr>
        <w:t>P</w:t>
      </w:r>
      <w:r w:rsidR="00B81C5D" w:rsidRPr="003C462C">
        <w:rPr>
          <w:rFonts w:ascii="Calibri" w:hAnsi="Calibri" w:cs="Calibri"/>
          <w:color w:val="000000" w:themeColor="text1"/>
          <w:lang w:eastAsia="en-GB"/>
        </w:rPr>
        <w:t>er</w:t>
      </w:r>
      <w:r w:rsidRPr="003C462C">
        <w:rPr>
          <w:rFonts w:ascii="Calibri" w:hAnsi="Calibri" w:cs="Calibri"/>
          <w:color w:val="000000" w:themeColor="text1"/>
          <w:lang w:eastAsia="en-GB"/>
        </w:rPr>
        <w:t xml:space="preserve">sonal data is stored in the </w:t>
      </w:r>
      <w:r w:rsidR="000669DC">
        <w:rPr>
          <w:rFonts w:ascii="Calibri" w:hAnsi="Calibri" w:cs="Calibri"/>
          <w:color w:val="000000" w:themeColor="text1"/>
          <w:lang w:eastAsia="en-GB"/>
        </w:rPr>
        <w:t>UK</w:t>
      </w:r>
      <w:r w:rsidR="00B81C5D" w:rsidRPr="003C462C">
        <w:rPr>
          <w:rFonts w:ascii="Calibri" w:hAnsi="Calibri" w:cs="Calibri"/>
          <w:color w:val="000000" w:themeColor="text1"/>
          <w:lang w:eastAsia="en-GB"/>
        </w:rPr>
        <w:t xml:space="preserve"> wheth</w:t>
      </w:r>
      <w:r w:rsidRPr="003C462C">
        <w:rPr>
          <w:rFonts w:ascii="Calibri" w:hAnsi="Calibri" w:cs="Calibri"/>
          <w:color w:val="000000" w:themeColor="text1"/>
          <w:lang w:eastAsia="en-GB"/>
        </w:rPr>
        <w:t>er in digital or hard copy format</w:t>
      </w:r>
    </w:p>
    <w:p w14:paraId="74BFC9F7" w14:textId="77777777" w:rsidR="000B163D" w:rsidRPr="003C462C" w:rsidRDefault="000B163D" w:rsidP="00AA4470">
      <w:pPr>
        <w:rPr>
          <w:rFonts w:ascii="Calibri" w:hAnsi="Calibri" w:cs="Calibri"/>
          <w:color w:val="000000" w:themeColor="text1"/>
          <w:lang w:eastAsia="en-GB"/>
        </w:rPr>
      </w:pPr>
    </w:p>
    <w:p w14:paraId="7CB3EF74" w14:textId="69A28A70" w:rsidR="000B163D" w:rsidRPr="003C462C" w:rsidRDefault="000B163D" w:rsidP="005E3035">
      <w:pPr>
        <w:pStyle w:val="ListParagraph"/>
        <w:numPr>
          <w:ilvl w:val="0"/>
          <w:numId w:val="25"/>
        </w:numPr>
        <w:rPr>
          <w:rFonts w:ascii="Calibri" w:hAnsi="Calibri" w:cs="Calibri"/>
          <w:color w:val="000000" w:themeColor="text1"/>
          <w:lang w:eastAsia="en-GB"/>
        </w:rPr>
      </w:pPr>
      <w:r w:rsidRPr="003C462C">
        <w:rPr>
          <w:rFonts w:ascii="Calibri" w:hAnsi="Calibri" w:cs="Calibri"/>
          <w:color w:val="000000" w:themeColor="text1"/>
          <w:lang w:eastAsia="en-GB"/>
        </w:rPr>
        <w:t>Personal data is obtained when a patient joins the practice, when a patient is referred to the practice</w:t>
      </w:r>
      <w:r w:rsidR="0019685D">
        <w:rPr>
          <w:rFonts w:ascii="Calibri" w:hAnsi="Calibri" w:cs="Calibri"/>
          <w:color w:val="000000" w:themeColor="text1"/>
          <w:lang w:eastAsia="en-GB"/>
        </w:rPr>
        <w:t>.</w:t>
      </w:r>
    </w:p>
    <w:p w14:paraId="1DF6368B" w14:textId="77777777" w:rsidR="00B81C5D" w:rsidRPr="003C462C" w:rsidRDefault="00B81C5D" w:rsidP="00AA4470">
      <w:pPr>
        <w:rPr>
          <w:rFonts w:ascii="Calibri" w:hAnsi="Calibri" w:cs="Calibri"/>
          <w:color w:val="000000" w:themeColor="text1"/>
          <w:lang w:eastAsia="en-GB"/>
        </w:rPr>
      </w:pPr>
    </w:p>
    <w:p w14:paraId="099740A6" w14:textId="77777777" w:rsidR="003C462C" w:rsidRPr="003C462C" w:rsidRDefault="003C462C" w:rsidP="003C462C">
      <w:pPr>
        <w:rPr>
          <w:rFonts w:ascii="Calibri" w:hAnsi="Calibri" w:cs="Calibri"/>
          <w:color w:val="000000" w:themeColor="text1"/>
        </w:rPr>
      </w:pPr>
      <w:r w:rsidRPr="003C462C">
        <w:rPr>
          <w:rFonts w:ascii="Calibri" w:hAnsi="Calibri" w:cs="Calibri"/>
          <w:color w:val="000000" w:themeColor="text1"/>
        </w:rPr>
        <w:t xml:space="preserve">The lawful basis for processing special category data </w:t>
      </w:r>
      <w:r>
        <w:rPr>
          <w:rFonts w:ascii="Calibri" w:hAnsi="Calibri" w:cs="Calibri"/>
          <w:color w:val="000000" w:themeColor="text1"/>
        </w:rPr>
        <w:t>such as patient</w:t>
      </w:r>
      <w:r w:rsidRPr="003C462C">
        <w:rPr>
          <w:rFonts w:ascii="Calibri" w:hAnsi="Calibri" w:cs="Calibri"/>
          <w:color w:val="000000" w:themeColor="text1"/>
        </w:rPr>
        <w:t>s</w:t>
      </w:r>
      <w:r>
        <w:rPr>
          <w:rFonts w:ascii="Calibri" w:hAnsi="Calibri" w:cs="Calibri"/>
          <w:color w:val="000000" w:themeColor="text1"/>
        </w:rPr>
        <w:t>’</w:t>
      </w:r>
      <w:r w:rsidRPr="003C462C">
        <w:rPr>
          <w:rFonts w:ascii="Calibri" w:hAnsi="Calibri" w:cs="Calibri"/>
          <w:color w:val="000000" w:themeColor="text1"/>
        </w:rPr>
        <w:t xml:space="preserve"> and employees’ health data </w:t>
      </w:r>
      <w:proofErr w:type="gramStart"/>
      <w:r w:rsidRPr="003C462C">
        <w:rPr>
          <w:rFonts w:ascii="Calibri" w:hAnsi="Calibri" w:cs="Calibri"/>
          <w:color w:val="000000" w:themeColor="text1"/>
        </w:rPr>
        <w:t>is</w:t>
      </w:r>
      <w:proofErr w:type="gramEnd"/>
      <w:r w:rsidRPr="003C462C">
        <w:rPr>
          <w:rFonts w:ascii="Calibri" w:hAnsi="Calibri" w:cs="Calibri"/>
          <w:color w:val="000000" w:themeColor="text1"/>
        </w:rPr>
        <w:t>:</w:t>
      </w:r>
    </w:p>
    <w:p w14:paraId="0A97E518" w14:textId="77777777" w:rsidR="003C462C" w:rsidRPr="003C462C" w:rsidRDefault="003C462C" w:rsidP="003C462C">
      <w:pPr>
        <w:rPr>
          <w:rFonts w:ascii="Calibri" w:hAnsi="Calibri" w:cs="Calibri"/>
          <w:color w:val="000000" w:themeColor="text1"/>
        </w:rPr>
      </w:pPr>
    </w:p>
    <w:p w14:paraId="003C7375" w14:textId="77777777" w:rsidR="003C462C" w:rsidRPr="0019685D" w:rsidRDefault="003C462C" w:rsidP="003C462C">
      <w:pPr>
        <w:pStyle w:val="ListParagraph"/>
        <w:numPr>
          <w:ilvl w:val="0"/>
          <w:numId w:val="24"/>
        </w:numPr>
        <w:rPr>
          <w:rFonts w:ascii="Calibri" w:hAnsi="Calibri" w:cs="Calibri"/>
          <w:color w:val="000000" w:themeColor="text1"/>
          <w:lang w:eastAsia="en-GB"/>
        </w:rPr>
      </w:pPr>
      <w:r w:rsidRPr="0019685D">
        <w:rPr>
          <w:rFonts w:ascii="Calibri" w:hAnsi="Calibri" w:cs="Calibri"/>
          <w:color w:val="000000" w:themeColor="text1"/>
          <w:lang w:eastAsia="en-GB"/>
        </w:rPr>
        <w:t>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2A2609A6" w14:textId="4C1F3D0B" w:rsidR="003C462C" w:rsidRPr="0019685D" w:rsidRDefault="003C462C" w:rsidP="0019685D">
      <w:pPr>
        <w:rPr>
          <w:rFonts w:ascii="Calibri" w:hAnsi="Calibri" w:cs="Calibri"/>
          <w:i/>
          <w:color w:val="000000" w:themeColor="text1"/>
          <w:lang w:eastAsia="en-GB"/>
        </w:rPr>
      </w:pPr>
    </w:p>
    <w:p w14:paraId="104CFD5A" w14:textId="77777777" w:rsidR="003C462C" w:rsidRPr="003C462C" w:rsidRDefault="003C462C" w:rsidP="003C462C">
      <w:pPr>
        <w:rPr>
          <w:rFonts w:ascii="Calibri" w:hAnsi="Calibri" w:cs="Calibri"/>
          <w:color w:val="000000" w:themeColor="text1"/>
          <w:lang w:eastAsia="en-GB"/>
        </w:rPr>
      </w:pPr>
    </w:p>
    <w:p w14:paraId="74A0119A" w14:textId="77777777" w:rsidR="003C462C" w:rsidRPr="003C462C" w:rsidRDefault="003C462C" w:rsidP="003C462C">
      <w:pPr>
        <w:rPr>
          <w:rFonts w:ascii="Calibri" w:hAnsi="Calibri" w:cs="Calibri"/>
          <w:color w:val="000000" w:themeColor="text1"/>
          <w:lang w:eastAsia="en-GB"/>
        </w:rPr>
      </w:pPr>
      <w:r w:rsidRPr="003C462C">
        <w:rPr>
          <w:rFonts w:ascii="Calibri" w:hAnsi="Calibri" w:cs="Calibri"/>
          <w:color w:val="000000" w:themeColor="text1"/>
          <w:lang w:eastAsia="en-GB"/>
        </w:rPr>
        <w:t xml:space="preserve">The lawful basis of processing personal data </w:t>
      </w:r>
      <w:r>
        <w:rPr>
          <w:rFonts w:ascii="Calibri" w:hAnsi="Calibri" w:cs="Calibri"/>
          <w:color w:val="000000" w:themeColor="text1"/>
          <w:lang w:eastAsia="en-GB"/>
        </w:rPr>
        <w:t>such as name, address, email or phone number</w:t>
      </w:r>
      <w:r w:rsidRPr="003C462C">
        <w:rPr>
          <w:rFonts w:ascii="Calibri" w:hAnsi="Calibri" w:cs="Calibri"/>
          <w:color w:val="000000" w:themeColor="text1"/>
          <w:lang w:eastAsia="en-GB"/>
        </w:rPr>
        <w:t xml:space="preserve"> is:</w:t>
      </w:r>
    </w:p>
    <w:p w14:paraId="3BD02BB8" w14:textId="77777777" w:rsidR="003C462C" w:rsidRPr="003C462C" w:rsidRDefault="003C462C" w:rsidP="003C462C">
      <w:pPr>
        <w:numPr>
          <w:ilvl w:val="0"/>
          <w:numId w:val="23"/>
        </w:numPr>
        <w:spacing w:before="100" w:beforeAutospacing="1" w:after="100" w:afterAutospacing="1"/>
        <w:rPr>
          <w:rFonts w:asciiTheme="minorHAnsi" w:hAnsiTheme="minorHAnsi" w:cstheme="minorHAnsi"/>
          <w:color w:val="000000" w:themeColor="text1"/>
          <w:lang w:eastAsia="en-GB"/>
        </w:rPr>
      </w:pPr>
      <w:r w:rsidRPr="003C462C">
        <w:rPr>
          <w:rFonts w:asciiTheme="minorHAnsi" w:hAnsiTheme="minorHAnsi" w:cstheme="minorHAnsi"/>
          <w:bCs/>
          <w:color w:val="000000" w:themeColor="text1"/>
          <w:lang w:eastAsia="en-GB"/>
        </w:rPr>
        <w:t>Consent</w:t>
      </w:r>
      <w:r w:rsidRPr="003C462C">
        <w:rPr>
          <w:rFonts w:asciiTheme="minorHAnsi" w:hAnsiTheme="minorHAnsi" w:cstheme="minorHAnsi"/>
          <w:color w:val="000000" w:themeColor="text1"/>
          <w:lang w:eastAsia="en-GB"/>
        </w:rPr>
        <w:t xml:space="preserve"> of the data subject</w:t>
      </w:r>
    </w:p>
    <w:p w14:paraId="3C2A058A" w14:textId="77777777" w:rsidR="003C462C" w:rsidRPr="003C462C" w:rsidRDefault="003C462C" w:rsidP="003C462C">
      <w:pPr>
        <w:numPr>
          <w:ilvl w:val="0"/>
          <w:numId w:val="23"/>
        </w:numPr>
        <w:spacing w:before="100" w:beforeAutospacing="1" w:after="100" w:afterAutospacing="1"/>
        <w:rPr>
          <w:rFonts w:asciiTheme="minorHAnsi" w:hAnsiTheme="minorHAnsi" w:cstheme="minorHAnsi"/>
          <w:color w:val="000000" w:themeColor="text1"/>
          <w:lang w:eastAsia="en-GB"/>
        </w:rPr>
      </w:pPr>
      <w:r w:rsidRPr="003C462C">
        <w:rPr>
          <w:rFonts w:asciiTheme="minorHAnsi" w:hAnsiTheme="minorHAnsi" w:cstheme="minorHAnsi"/>
          <w:color w:val="000000" w:themeColor="text1"/>
          <w:lang w:eastAsia="en-GB"/>
        </w:rPr>
        <w:t xml:space="preserve">Processing is necessary for the performance of a contract with the data subject or to take steps to enter into a </w:t>
      </w:r>
      <w:r w:rsidRPr="003C462C">
        <w:rPr>
          <w:rFonts w:asciiTheme="minorHAnsi" w:hAnsiTheme="minorHAnsi" w:cstheme="minorHAnsi"/>
          <w:bCs/>
          <w:color w:val="000000" w:themeColor="text1"/>
          <w:lang w:eastAsia="en-GB"/>
        </w:rPr>
        <w:t>contract</w:t>
      </w:r>
      <w:r w:rsidRPr="003C462C">
        <w:rPr>
          <w:rFonts w:asciiTheme="minorHAnsi" w:hAnsiTheme="minorHAnsi" w:cstheme="minorHAnsi"/>
          <w:color w:val="000000" w:themeColor="text1"/>
          <w:lang w:eastAsia="en-GB"/>
        </w:rPr>
        <w:t xml:space="preserve"> </w:t>
      </w:r>
    </w:p>
    <w:p w14:paraId="2B3EA374" w14:textId="77777777" w:rsidR="00B81C5D" w:rsidRDefault="00C5268B" w:rsidP="00AA4470">
      <w:pPr>
        <w:rPr>
          <w:rFonts w:ascii="Calibri" w:hAnsi="Calibri" w:cs="Calibri"/>
          <w:color w:val="000000" w:themeColor="text1"/>
          <w:lang w:eastAsia="en-GB"/>
        </w:rPr>
      </w:pPr>
      <w:r>
        <w:rPr>
          <w:rFonts w:ascii="Calibri" w:hAnsi="Calibri" w:cs="Calibri"/>
          <w:color w:val="000000" w:themeColor="text1"/>
          <w:lang w:eastAsia="en-GB"/>
        </w:rPr>
        <w:t>The retention period</w:t>
      </w:r>
      <w:r w:rsidR="00B81C5D" w:rsidRPr="003C462C">
        <w:rPr>
          <w:rFonts w:ascii="Calibri" w:hAnsi="Calibri" w:cs="Calibri"/>
          <w:color w:val="000000" w:themeColor="text1"/>
          <w:lang w:eastAsia="en-GB"/>
        </w:rPr>
        <w:t xml:space="preserve"> for </w:t>
      </w:r>
      <w:r>
        <w:rPr>
          <w:rFonts w:ascii="Calibri" w:hAnsi="Calibri" w:cs="Calibri"/>
          <w:color w:val="000000" w:themeColor="text1"/>
          <w:lang w:eastAsia="en-GB"/>
        </w:rPr>
        <w:t xml:space="preserve">special data in </w:t>
      </w:r>
      <w:r w:rsidR="00B81C5D" w:rsidRPr="003C462C">
        <w:rPr>
          <w:rFonts w:ascii="Calibri" w:hAnsi="Calibri" w:cs="Calibri"/>
          <w:color w:val="000000" w:themeColor="text1"/>
          <w:lang w:eastAsia="en-GB"/>
        </w:rPr>
        <w:t xml:space="preserve">patient </w:t>
      </w:r>
      <w:r w:rsidR="00F7229F" w:rsidRPr="003C462C">
        <w:rPr>
          <w:rFonts w:ascii="Calibri" w:hAnsi="Calibri" w:cs="Calibri"/>
          <w:color w:val="000000" w:themeColor="text1"/>
          <w:lang w:eastAsia="en-GB"/>
        </w:rPr>
        <w:t>records</w:t>
      </w:r>
      <w:r>
        <w:rPr>
          <w:rFonts w:ascii="Calibri" w:hAnsi="Calibri" w:cs="Calibri"/>
          <w:color w:val="000000" w:themeColor="text1"/>
          <w:lang w:eastAsia="en-GB"/>
        </w:rPr>
        <w:t xml:space="preserve"> is</w:t>
      </w:r>
      <w:r w:rsidR="00B81C5D" w:rsidRPr="003C462C">
        <w:rPr>
          <w:rFonts w:ascii="Calibri" w:hAnsi="Calibri" w:cs="Calibri"/>
          <w:color w:val="000000" w:themeColor="text1"/>
          <w:lang w:eastAsia="en-GB"/>
        </w:rPr>
        <w:t xml:space="preserve"> </w:t>
      </w:r>
      <w:r w:rsidR="00F7229F" w:rsidRPr="003C462C">
        <w:rPr>
          <w:rFonts w:ascii="Calibri" w:hAnsi="Calibri" w:cs="Calibri"/>
          <w:color w:val="000000" w:themeColor="text1"/>
          <w:lang w:eastAsia="en-GB"/>
        </w:rPr>
        <w:t xml:space="preserve">a minimum of 10 years and may be longer for complex records in order to meet our legal requirements. </w:t>
      </w:r>
      <w:r w:rsidR="009704E9" w:rsidRPr="003C462C">
        <w:rPr>
          <w:rFonts w:ascii="Calibri" w:hAnsi="Calibri" w:cs="Calibri"/>
          <w:color w:val="000000" w:themeColor="text1"/>
          <w:lang w:eastAsia="en-GB"/>
        </w:rPr>
        <w:t xml:space="preserve">The retention period for staff records is 6 years. </w:t>
      </w:r>
      <w:r w:rsidR="00F7229F" w:rsidRPr="003C462C">
        <w:rPr>
          <w:rFonts w:ascii="Calibri" w:hAnsi="Calibri" w:cs="Calibri"/>
          <w:color w:val="000000" w:themeColor="text1"/>
          <w:lang w:eastAsia="en-GB"/>
        </w:rPr>
        <w:t>The retention periods for other personal data is 2 years after it was last processed.</w:t>
      </w:r>
      <w:r w:rsidR="009704E9" w:rsidRPr="003C462C">
        <w:rPr>
          <w:rFonts w:ascii="Calibri" w:hAnsi="Calibri" w:cs="Calibri"/>
          <w:color w:val="000000" w:themeColor="text1"/>
          <w:lang w:eastAsia="en-GB"/>
        </w:rPr>
        <w:t xml:space="preserve"> </w:t>
      </w:r>
      <w:r w:rsidR="00C706FF">
        <w:rPr>
          <w:rFonts w:ascii="Calibri" w:hAnsi="Calibri" w:cs="Calibri"/>
          <w:color w:val="000000" w:themeColor="text1"/>
          <w:lang w:eastAsia="en-GB"/>
        </w:rPr>
        <w:t>Details of o</w:t>
      </w:r>
      <w:r w:rsidR="009704E9" w:rsidRPr="003C462C">
        <w:rPr>
          <w:rFonts w:ascii="Calibri" w:hAnsi="Calibri" w:cs="Calibri"/>
          <w:color w:val="000000" w:themeColor="text1"/>
          <w:lang w:eastAsia="en-GB"/>
        </w:rPr>
        <w:t xml:space="preserve">ther retention periods are </w:t>
      </w:r>
      <w:r w:rsidR="00EB12DF" w:rsidRPr="003C462C">
        <w:rPr>
          <w:rFonts w:ascii="Calibri" w:hAnsi="Calibri" w:cs="Calibri"/>
          <w:color w:val="000000" w:themeColor="text1"/>
          <w:lang w:eastAsia="en-GB"/>
        </w:rPr>
        <w:t>available</w:t>
      </w:r>
      <w:r w:rsidR="009704E9" w:rsidRPr="003C462C">
        <w:rPr>
          <w:rFonts w:ascii="Calibri" w:hAnsi="Calibri" w:cs="Calibri"/>
          <w:color w:val="000000" w:themeColor="text1"/>
          <w:lang w:eastAsia="en-GB"/>
        </w:rPr>
        <w:t xml:space="preserve"> in </w:t>
      </w:r>
      <w:r w:rsidR="008B21A0" w:rsidRPr="003C462C">
        <w:rPr>
          <w:rFonts w:ascii="Calibri" w:hAnsi="Calibri" w:cs="Calibri"/>
          <w:color w:val="000000" w:themeColor="text1"/>
          <w:lang w:eastAsia="en-GB"/>
        </w:rPr>
        <w:t>the Record Retention (M 215) procedure available from the practice.</w:t>
      </w:r>
    </w:p>
    <w:p w14:paraId="1D11607A" w14:textId="77777777" w:rsidR="0085673D" w:rsidRDefault="0085673D" w:rsidP="00AA4470">
      <w:pPr>
        <w:rPr>
          <w:rFonts w:ascii="Calibri" w:hAnsi="Calibri" w:cs="Calibri"/>
          <w:color w:val="000000" w:themeColor="text1"/>
          <w:lang w:eastAsia="en-GB"/>
        </w:rPr>
      </w:pPr>
    </w:p>
    <w:p w14:paraId="3EAED8CD" w14:textId="77777777" w:rsidR="0085673D" w:rsidRDefault="0085673D" w:rsidP="00AA4470">
      <w:pPr>
        <w:rPr>
          <w:rFonts w:ascii="Calibri" w:hAnsi="Calibri" w:cs="Calibri"/>
          <w:color w:val="000000" w:themeColor="text1"/>
          <w:lang w:eastAsia="en-GB"/>
        </w:rPr>
      </w:pPr>
      <w:r>
        <w:rPr>
          <w:rFonts w:ascii="Calibri" w:hAnsi="Calibri" w:cs="Calibri"/>
          <w:color w:val="000000" w:themeColor="text1"/>
          <w:lang w:eastAsia="en-GB"/>
        </w:rPr>
        <w:lastRenderedPageBreak/>
        <w:t xml:space="preserve">You have the following </w:t>
      </w:r>
      <w:r w:rsidR="004B363C">
        <w:rPr>
          <w:rFonts w:ascii="Calibri" w:hAnsi="Calibri" w:cs="Calibri"/>
          <w:color w:val="000000" w:themeColor="text1"/>
          <w:lang w:eastAsia="en-GB"/>
        </w:rPr>
        <w:t xml:space="preserve">personal data </w:t>
      </w:r>
      <w:r>
        <w:rPr>
          <w:rFonts w:ascii="Calibri" w:hAnsi="Calibri" w:cs="Calibri"/>
          <w:color w:val="000000" w:themeColor="text1"/>
          <w:lang w:eastAsia="en-GB"/>
        </w:rPr>
        <w:t>rights:</w:t>
      </w:r>
    </w:p>
    <w:p w14:paraId="54BFF7F4" w14:textId="77777777" w:rsidR="0085673D" w:rsidRDefault="0085673D" w:rsidP="00AA4470">
      <w:pPr>
        <w:rPr>
          <w:rFonts w:ascii="Calibri" w:hAnsi="Calibri" w:cs="Calibri"/>
          <w:color w:val="000000" w:themeColor="text1"/>
          <w:lang w:eastAsia="en-GB"/>
        </w:rPr>
      </w:pPr>
    </w:p>
    <w:p w14:paraId="6398306B" w14:textId="77777777" w:rsidR="0085673D" w:rsidRPr="0085673D" w:rsidRDefault="0085673D" w:rsidP="0085673D">
      <w:pPr>
        <w:pStyle w:val="ListParagraph"/>
        <w:numPr>
          <w:ilvl w:val="0"/>
          <w:numId w:val="26"/>
        </w:numPr>
        <w:rPr>
          <w:rFonts w:asciiTheme="minorHAnsi" w:hAnsiTheme="minorHAnsi" w:cstheme="minorHAnsi"/>
          <w:lang w:eastAsia="en-GB"/>
        </w:rPr>
      </w:pPr>
      <w:r w:rsidRPr="0085673D">
        <w:rPr>
          <w:rFonts w:asciiTheme="minorHAnsi" w:hAnsiTheme="minorHAnsi" w:cstheme="minorHAnsi"/>
          <w:lang w:eastAsia="en-GB"/>
        </w:rPr>
        <w:t xml:space="preserve">The right to be informed </w:t>
      </w:r>
    </w:p>
    <w:p w14:paraId="60865E79" w14:textId="77777777" w:rsidR="0085673D" w:rsidRPr="0085673D" w:rsidRDefault="0085673D" w:rsidP="0085673D">
      <w:pPr>
        <w:pStyle w:val="ListParagraph"/>
        <w:numPr>
          <w:ilvl w:val="0"/>
          <w:numId w:val="26"/>
        </w:numPr>
        <w:rPr>
          <w:rFonts w:asciiTheme="minorHAnsi" w:hAnsiTheme="minorHAnsi" w:cstheme="minorHAnsi"/>
          <w:lang w:eastAsia="en-GB"/>
        </w:rPr>
      </w:pPr>
      <w:r w:rsidRPr="0085673D">
        <w:rPr>
          <w:rFonts w:asciiTheme="minorHAnsi" w:hAnsiTheme="minorHAnsi" w:cstheme="minorHAnsi"/>
          <w:lang w:eastAsia="en-GB"/>
        </w:rPr>
        <w:t xml:space="preserve">The right of access </w:t>
      </w:r>
    </w:p>
    <w:p w14:paraId="1DE32D7D" w14:textId="77777777" w:rsidR="0085673D" w:rsidRPr="0085673D" w:rsidRDefault="0085673D" w:rsidP="0085673D">
      <w:pPr>
        <w:pStyle w:val="ListParagraph"/>
        <w:numPr>
          <w:ilvl w:val="0"/>
          <w:numId w:val="26"/>
        </w:numPr>
        <w:rPr>
          <w:rFonts w:asciiTheme="minorHAnsi" w:hAnsiTheme="minorHAnsi" w:cstheme="minorHAnsi"/>
          <w:lang w:eastAsia="en-GB"/>
        </w:rPr>
      </w:pPr>
      <w:r w:rsidRPr="0085673D">
        <w:rPr>
          <w:rFonts w:asciiTheme="minorHAnsi" w:hAnsiTheme="minorHAnsi" w:cstheme="minorHAnsi"/>
          <w:lang w:eastAsia="en-GB"/>
        </w:rPr>
        <w:t xml:space="preserve">The right to rectification </w:t>
      </w:r>
    </w:p>
    <w:p w14:paraId="2F54CC9C" w14:textId="77777777" w:rsidR="0085673D" w:rsidRPr="0085673D" w:rsidRDefault="0085673D" w:rsidP="0085673D">
      <w:pPr>
        <w:pStyle w:val="ListParagraph"/>
        <w:numPr>
          <w:ilvl w:val="0"/>
          <w:numId w:val="26"/>
        </w:numPr>
        <w:rPr>
          <w:rFonts w:asciiTheme="minorHAnsi" w:hAnsiTheme="minorHAnsi" w:cstheme="minorHAnsi"/>
          <w:lang w:eastAsia="en-GB"/>
        </w:rPr>
      </w:pPr>
      <w:r w:rsidRPr="0085673D">
        <w:rPr>
          <w:rFonts w:asciiTheme="minorHAnsi" w:hAnsiTheme="minorHAnsi" w:cstheme="minorHAnsi"/>
          <w:lang w:eastAsia="en-GB"/>
        </w:rPr>
        <w:t xml:space="preserve">The right to erasure </w:t>
      </w:r>
      <w:r>
        <w:rPr>
          <w:rFonts w:asciiTheme="minorHAnsi" w:hAnsiTheme="minorHAnsi" w:cstheme="minorHAnsi"/>
          <w:lang w:eastAsia="en-GB"/>
        </w:rPr>
        <w:t>(clinical records must be retained for a certain time period)</w:t>
      </w:r>
    </w:p>
    <w:p w14:paraId="633A38FD" w14:textId="77777777" w:rsidR="0085673D" w:rsidRPr="0085673D" w:rsidRDefault="0085673D" w:rsidP="0085673D">
      <w:pPr>
        <w:pStyle w:val="ListParagraph"/>
        <w:numPr>
          <w:ilvl w:val="0"/>
          <w:numId w:val="26"/>
        </w:numPr>
        <w:rPr>
          <w:rFonts w:asciiTheme="minorHAnsi" w:hAnsiTheme="minorHAnsi" w:cstheme="minorHAnsi"/>
          <w:lang w:eastAsia="en-GB"/>
        </w:rPr>
      </w:pPr>
      <w:r w:rsidRPr="0085673D">
        <w:rPr>
          <w:rFonts w:asciiTheme="minorHAnsi" w:hAnsiTheme="minorHAnsi" w:cstheme="minorHAnsi"/>
          <w:lang w:eastAsia="en-GB"/>
        </w:rPr>
        <w:t xml:space="preserve">The right to restrict processing </w:t>
      </w:r>
    </w:p>
    <w:p w14:paraId="4BA92437" w14:textId="77777777" w:rsidR="0085673D" w:rsidRPr="0085673D" w:rsidRDefault="0085673D" w:rsidP="0085673D">
      <w:pPr>
        <w:pStyle w:val="ListParagraph"/>
        <w:numPr>
          <w:ilvl w:val="0"/>
          <w:numId w:val="26"/>
        </w:numPr>
        <w:rPr>
          <w:rFonts w:asciiTheme="minorHAnsi" w:hAnsiTheme="minorHAnsi" w:cstheme="minorHAnsi"/>
          <w:lang w:eastAsia="en-GB"/>
        </w:rPr>
      </w:pPr>
      <w:r w:rsidRPr="0085673D">
        <w:rPr>
          <w:rFonts w:asciiTheme="minorHAnsi" w:hAnsiTheme="minorHAnsi" w:cstheme="minorHAnsi"/>
          <w:lang w:eastAsia="en-GB"/>
        </w:rPr>
        <w:t xml:space="preserve">The right to data portability </w:t>
      </w:r>
    </w:p>
    <w:p w14:paraId="32DF37CF" w14:textId="77777777" w:rsidR="0085673D" w:rsidRPr="0085673D" w:rsidRDefault="0085673D" w:rsidP="0085673D">
      <w:pPr>
        <w:pStyle w:val="ListParagraph"/>
        <w:numPr>
          <w:ilvl w:val="0"/>
          <w:numId w:val="26"/>
        </w:numPr>
        <w:rPr>
          <w:rFonts w:asciiTheme="minorHAnsi" w:hAnsiTheme="minorHAnsi" w:cstheme="minorHAnsi"/>
          <w:lang w:eastAsia="en-GB"/>
        </w:rPr>
      </w:pPr>
      <w:r w:rsidRPr="0085673D">
        <w:rPr>
          <w:rFonts w:asciiTheme="minorHAnsi" w:hAnsiTheme="minorHAnsi" w:cstheme="minorHAnsi"/>
          <w:lang w:eastAsia="en-GB"/>
        </w:rPr>
        <w:t>The right to object</w:t>
      </w:r>
    </w:p>
    <w:p w14:paraId="386CD445" w14:textId="77777777" w:rsidR="0085673D" w:rsidRDefault="0085673D" w:rsidP="00AA4470">
      <w:pPr>
        <w:rPr>
          <w:rFonts w:ascii="Calibri" w:hAnsi="Calibri" w:cs="Calibri"/>
          <w:color w:val="000000" w:themeColor="text1"/>
          <w:lang w:eastAsia="en-GB"/>
        </w:rPr>
      </w:pPr>
    </w:p>
    <w:p w14:paraId="42182D43" w14:textId="77777777" w:rsidR="0085673D" w:rsidRPr="003C462C" w:rsidRDefault="0085673D" w:rsidP="00AA4470">
      <w:pPr>
        <w:rPr>
          <w:rFonts w:ascii="Calibri" w:hAnsi="Calibri" w:cs="Calibri"/>
          <w:color w:val="000000" w:themeColor="text1"/>
          <w:lang w:eastAsia="en-GB"/>
        </w:rPr>
      </w:pPr>
      <w:r>
        <w:rPr>
          <w:rFonts w:ascii="Calibri" w:hAnsi="Calibri" w:cs="Calibri"/>
          <w:color w:val="000000" w:themeColor="text1"/>
          <w:lang w:eastAsia="en-GB"/>
        </w:rPr>
        <w:t xml:space="preserve">Further details of these rights can be seen in our Information Governance Procedures (M 217C) or at the </w:t>
      </w:r>
      <w:hyperlink r:id="rId9" w:history="1">
        <w:r w:rsidR="00E62FE6" w:rsidRPr="00E62FE6">
          <w:rPr>
            <w:rStyle w:val="Hyperlink"/>
            <w:rFonts w:ascii="Calibri" w:hAnsi="Calibri" w:cs="Calibri"/>
            <w:lang w:eastAsia="en-GB"/>
          </w:rPr>
          <w:t>Inf</w:t>
        </w:r>
        <w:r w:rsidRPr="00E62FE6">
          <w:rPr>
            <w:rStyle w:val="Hyperlink"/>
            <w:rFonts w:ascii="Calibri" w:hAnsi="Calibri" w:cs="Calibri"/>
            <w:lang w:eastAsia="en-GB"/>
          </w:rPr>
          <w:t xml:space="preserve">ormation </w:t>
        </w:r>
        <w:r w:rsidR="00E62FE6" w:rsidRPr="00E62FE6">
          <w:rPr>
            <w:rStyle w:val="Hyperlink"/>
            <w:rFonts w:ascii="Calibri" w:hAnsi="Calibri" w:cs="Calibri"/>
            <w:lang w:eastAsia="en-GB"/>
          </w:rPr>
          <w:t>Com</w:t>
        </w:r>
        <w:bookmarkStart w:id="0" w:name="_GoBack"/>
        <w:bookmarkEnd w:id="0"/>
        <w:r w:rsidR="00E62FE6" w:rsidRPr="00E62FE6">
          <w:rPr>
            <w:rStyle w:val="Hyperlink"/>
            <w:rFonts w:ascii="Calibri" w:hAnsi="Calibri" w:cs="Calibri"/>
            <w:lang w:eastAsia="en-GB"/>
          </w:rPr>
          <w:t>missioner’s website</w:t>
        </w:r>
      </w:hyperlink>
      <w:r w:rsidR="00780EC8">
        <w:rPr>
          <w:rFonts w:ascii="Calibri" w:hAnsi="Calibri" w:cs="Calibri"/>
          <w:color w:val="000000" w:themeColor="text1"/>
          <w:lang w:eastAsia="en-GB"/>
        </w:rPr>
        <w:t>. Here are some practical examples of your rights:</w:t>
      </w:r>
    </w:p>
    <w:p w14:paraId="348D4725" w14:textId="77777777" w:rsidR="001110A8" w:rsidRPr="003C462C" w:rsidRDefault="001110A8" w:rsidP="00AA4470">
      <w:pPr>
        <w:rPr>
          <w:rFonts w:ascii="Calibri" w:hAnsi="Calibri" w:cs="Calibri"/>
          <w:color w:val="000000" w:themeColor="text1"/>
          <w:lang w:eastAsia="en-GB"/>
        </w:rPr>
      </w:pPr>
    </w:p>
    <w:p w14:paraId="2AEF2E2F" w14:textId="77777777" w:rsidR="00EB12DF" w:rsidRPr="00780EC8" w:rsidRDefault="00EB12DF" w:rsidP="00780EC8">
      <w:pPr>
        <w:pStyle w:val="ListParagraph"/>
        <w:numPr>
          <w:ilvl w:val="0"/>
          <w:numId w:val="27"/>
        </w:numPr>
        <w:rPr>
          <w:rFonts w:ascii="Calibri" w:hAnsi="Calibri" w:cs="Calibri"/>
          <w:color w:val="000000" w:themeColor="text1"/>
          <w:lang w:eastAsia="en-GB"/>
        </w:rPr>
      </w:pPr>
      <w:r w:rsidRPr="00780EC8">
        <w:rPr>
          <w:rFonts w:ascii="Calibri" w:hAnsi="Calibri" w:cs="Calibri"/>
          <w:color w:val="000000" w:themeColor="text1"/>
          <w:lang w:eastAsia="en-GB"/>
        </w:rPr>
        <w:t xml:space="preserve">If you </w:t>
      </w:r>
      <w:r w:rsidRPr="00780EC8">
        <w:rPr>
          <w:rFonts w:ascii="Calibri" w:hAnsi="Calibri" w:cs="Calibri"/>
          <w:b/>
          <w:color w:val="000000" w:themeColor="text1"/>
          <w:lang w:eastAsia="en-GB"/>
        </w:rPr>
        <w:t>are</w:t>
      </w:r>
      <w:r w:rsidRPr="00780EC8">
        <w:rPr>
          <w:rFonts w:ascii="Calibri" w:hAnsi="Calibri" w:cs="Calibri"/>
          <w:color w:val="000000" w:themeColor="text1"/>
          <w:lang w:eastAsia="en-GB"/>
        </w:rPr>
        <w:t xml:space="preserve"> a patient of the practice you </w:t>
      </w:r>
      <w:r w:rsidR="001110A8" w:rsidRPr="00780EC8">
        <w:rPr>
          <w:rFonts w:ascii="Calibri" w:hAnsi="Calibri" w:cs="Calibri"/>
          <w:color w:val="000000" w:themeColor="text1"/>
          <w:lang w:eastAsia="en-GB"/>
        </w:rPr>
        <w:t>have the right to withdraw consent for important notifications, newsletters, surveys</w:t>
      </w:r>
      <w:r w:rsidR="00141D90" w:rsidRPr="00780EC8">
        <w:rPr>
          <w:rFonts w:ascii="Calibri" w:hAnsi="Calibri" w:cs="Calibri"/>
          <w:color w:val="000000" w:themeColor="text1"/>
          <w:lang w:eastAsia="en-GB"/>
        </w:rPr>
        <w:t xml:space="preserve"> or</w:t>
      </w:r>
      <w:r w:rsidR="001110A8" w:rsidRPr="00780EC8">
        <w:rPr>
          <w:rFonts w:ascii="Calibri" w:hAnsi="Calibri" w:cs="Calibri"/>
          <w:color w:val="000000" w:themeColor="text1"/>
          <w:lang w:eastAsia="en-GB"/>
        </w:rPr>
        <w:t xml:space="preserve"> marketing. </w:t>
      </w:r>
      <w:r w:rsidR="00D109E8" w:rsidRPr="00780EC8">
        <w:rPr>
          <w:rFonts w:ascii="Calibri" w:hAnsi="Calibri" w:cs="Calibri"/>
          <w:color w:val="000000" w:themeColor="text1"/>
          <w:lang w:eastAsia="en-GB"/>
        </w:rPr>
        <w:t xml:space="preserve">You can inform us </w:t>
      </w:r>
      <w:r w:rsidRPr="00780EC8">
        <w:rPr>
          <w:rFonts w:ascii="Calibri" w:hAnsi="Calibri" w:cs="Calibri"/>
          <w:color w:val="000000" w:themeColor="text1"/>
          <w:lang w:eastAsia="en-GB"/>
        </w:rPr>
        <w:t>to correct errors in</w:t>
      </w:r>
      <w:r w:rsidR="00B5123C" w:rsidRPr="00780EC8">
        <w:rPr>
          <w:rFonts w:ascii="Calibri" w:hAnsi="Calibri" w:cs="Calibri"/>
          <w:color w:val="000000" w:themeColor="text1"/>
          <w:lang w:eastAsia="en-GB"/>
        </w:rPr>
        <w:t xml:space="preserve"> your personal details</w:t>
      </w:r>
      <w:r w:rsidR="00D109E8" w:rsidRPr="00780EC8">
        <w:rPr>
          <w:rFonts w:ascii="Calibri" w:hAnsi="Calibri" w:cs="Calibri"/>
          <w:color w:val="000000" w:themeColor="text1"/>
          <w:lang w:eastAsia="en-GB"/>
        </w:rPr>
        <w:t xml:space="preserve"> or </w:t>
      </w:r>
      <w:r w:rsidRPr="00780EC8">
        <w:rPr>
          <w:rFonts w:ascii="Calibri" w:hAnsi="Calibri" w:cs="Calibri"/>
          <w:color w:val="000000" w:themeColor="text1"/>
          <w:lang w:eastAsia="en-GB"/>
        </w:rPr>
        <w:t>withdraw consent from communication methods s</w:t>
      </w:r>
      <w:r w:rsidR="00313D0D" w:rsidRPr="00780EC8">
        <w:rPr>
          <w:rFonts w:ascii="Calibri" w:hAnsi="Calibri" w:cs="Calibri"/>
          <w:color w:val="000000" w:themeColor="text1"/>
          <w:lang w:eastAsia="en-GB"/>
        </w:rPr>
        <w:t>uch as telephone, email or text</w:t>
      </w:r>
      <w:r w:rsidRPr="00780EC8">
        <w:rPr>
          <w:rFonts w:ascii="Calibri" w:hAnsi="Calibri" w:cs="Calibri"/>
          <w:color w:val="000000" w:themeColor="text1"/>
          <w:lang w:eastAsia="en-GB"/>
        </w:rPr>
        <w:t>. You</w:t>
      </w:r>
      <w:r w:rsidR="0077767F" w:rsidRPr="00780EC8">
        <w:rPr>
          <w:rFonts w:ascii="Calibri" w:hAnsi="Calibri" w:cs="Calibri"/>
          <w:color w:val="000000" w:themeColor="text1"/>
          <w:lang w:eastAsia="en-GB"/>
        </w:rPr>
        <w:t xml:space="preserve"> have the right to </w:t>
      </w:r>
      <w:r w:rsidRPr="00780EC8">
        <w:rPr>
          <w:rFonts w:ascii="Calibri" w:hAnsi="Calibri" w:cs="Calibri"/>
          <w:color w:val="000000" w:themeColor="text1"/>
          <w:lang w:eastAsia="en-GB"/>
        </w:rPr>
        <w:t>obtain</w:t>
      </w:r>
      <w:r w:rsidR="0077767F" w:rsidRPr="00780EC8">
        <w:rPr>
          <w:rFonts w:ascii="Calibri" w:hAnsi="Calibri" w:cs="Calibri"/>
          <w:color w:val="000000" w:themeColor="text1"/>
          <w:lang w:eastAsia="en-GB"/>
        </w:rPr>
        <w:t xml:space="preserve"> a </w:t>
      </w:r>
      <w:r w:rsidR="006D7129" w:rsidRPr="00780EC8">
        <w:rPr>
          <w:rFonts w:ascii="Calibri" w:hAnsi="Calibri" w:cs="Calibri"/>
          <w:color w:val="000000" w:themeColor="text1"/>
          <w:lang w:eastAsia="en-GB"/>
        </w:rPr>
        <w:t xml:space="preserve">free </w:t>
      </w:r>
      <w:r w:rsidR="0077767F" w:rsidRPr="00780EC8">
        <w:rPr>
          <w:rFonts w:ascii="Calibri" w:hAnsi="Calibri" w:cs="Calibri"/>
          <w:color w:val="000000" w:themeColor="text1"/>
          <w:lang w:eastAsia="en-GB"/>
        </w:rPr>
        <w:t xml:space="preserve">copy of your patient records </w:t>
      </w:r>
      <w:r w:rsidR="006D7129" w:rsidRPr="00780EC8">
        <w:rPr>
          <w:rFonts w:ascii="Calibri" w:hAnsi="Calibri" w:cs="Calibri"/>
          <w:color w:val="000000" w:themeColor="text1"/>
          <w:lang w:eastAsia="en-GB"/>
        </w:rPr>
        <w:t>within one month.</w:t>
      </w:r>
    </w:p>
    <w:p w14:paraId="34CB8F73" w14:textId="77777777" w:rsidR="006D7129" w:rsidRPr="003C462C" w:rsidRDefault="006D7129" w:rsidP="00AA4470">
      <w:pPr>
        <w:rPr>
          <w:rFonts w:ascii="Calibri" w:hAnsi="Calibri" w:cs="Calibri"/>
          <w:color w:val="000000" w:themeColor="text1"/>
          <w:lang w:eastAsia="en-GB"/>
        </w:rPr>
      </w:pPr>
    </w:p>
    <w:p w14:paraId="004B0879" w14:textId="77777777" w:rsidR="00907107" w:rsidRPr="00780EC8" w:rsidRDefault="001110A8" w:rsidP="00780EC8">
      <w:pPr>
        <w:pStyle w:val="ListParagraph"/>
        <w:numPr>
          <w:ilvl w:val="0"/>
          <w:numId w:val="27"/>
        </w:numPr>
        <w:rPr>
          <w:rFonts w:ascii="Calibri" w:hAnsi="Calibri" w:cs="Calibri"/>
          <w:color w:val="000000" w:themeColor="text1"/>
          <w:lang w:eastAsia="en-GB"/>
        </w:rPr>
      </w:pPr>
      <w:r w:rsidRPr="00780EC8">
        <w:rPr>
          <w:rFonts w:ascii="Calibri" w:hAnsi="Calibri" w:cs="Calibri"/>
          <w:color w:val="000000" w:themeColor="text1"/>
          <w:lang w:eastAsia="en-GB"/>
        </w:rPr>
        <w:t xml:space="preserve">If you are </w:t>
      </w:r>
      <w:r w:rsidRPr="00780EC8">
        <w:rPr>
          <w:rFonts w:ascii="Calibri" w:hAnsi="Calibri" w:cs="Calibri"/>
          <w:b/>
          <w:color w:val="000000" w:themeColor="text1"/>
          <w:lang w:eastAsia="en-GB"/>
        </w:rPr>
        <w:t>not</w:t>
      </w:r>
      <w:r w:rsidRPr="00780EC8">
        <w:rPr>
          <w:rFonts w:ascii="Calibri" w:hAnsi="Calibri" w:cs="Calibri"/>
          <w:color w:val="000000" w:themeColor="text1"/>
          <w:lang w:eastAsia="en-GB"/>
        </w:rPr>
        <w:t xml:space="preserve"> a patient </w:t>
      </w:r>
      <w:r w:rsidR="0081194C" w:rsidRPr="00780EC8">
        <w:rPr>
          <w:rFonts w:ascii="Calibri" w:hAnsi="Calibri" w:cs="Calibri"/>
          <w:color w:val="000000" w:themeColor="text1"/>
          <w:lang w:eastAsia="en-GB"/>
        </w:rPr>
        <w:t xml:space="preserve">of the practice </w:t>
      </w:r>
      <w:r w:rsidRPr="00780EC8">
        <w:rPr>
          <w:rFonts w:ascii="Calibri" w:hAnsi="Calibri" w:cs="Calibri"/>
          <w:color w:val="000000" w:themeColor="text1"/>
          <w:lang w:eastAsia="en-GB"/>
        </w:rPr>
        <w:t xml:space="preserve">you have the right to withdraw consent for processing </w:t>
      </w:r>
      <w:r w:rsidR="00EB12DF" w:rsidRPr="00780EC8">
        <w:rPr>
          <w:rFonts w:ascii="Calibri" w:hAnsi="Calibri" w:cs="Calibri"/>
          <w:color w:val="000000" w:themeColor="text1"/>
          <w:lang w:eastAsia="en-GB"/>
        </w:rPr>
        <w:t>personal data</w:t>
      </w:r>
      <w:r w:rsidRPr="00780EC8">
        <w:rPr>
          <w:rFonts w:ascii="Calibri" w:hAnsi="Calibri" w:cs="Calibri"/>
          <w:color w:val="000000" w:themeColor="text1"/>
          <w:lang w:eastAsia="en-GB"/>
        </w:rPr>
        <w:t>, to have a</w:t>
      </w:r>
      <w:r w:rsidR="00EB12DF" w:rsidRPr="00780EC8">
        <w:rPr>
          <w:rFonts w:ascii="Calibri" w:hAnsi="Calibri" w:cs="Calibri"/>
          <w:color w:val="000000" w:themeColor="text1"/>
          <w:lang w:eastAsia="en-GB"/>
        </w:rPr>
        <w:t xml:space="preserve"> free</w:t>
      </w:r>
      <w:r w:rsidR="00D109E8" w:rsidRPr="00780EC8">
        <w:rPr>
          <w:rFonts w:ascii="Calibri" w:hAnsi="Calibri" w:cs="Calibri"/>
          <w:color w:val="000000" w:themeColor="text1"/>
          <w:lang w:eastAsia="en-GB"/>
        </w:rPr>
        <w:t xml:space="preserve"> copy of it</w:t>
      </w:r>
      <w:r w:rsidR="00317F08" w:rsidRPr="00780EC8">
        <w:rPr>
          <w:rFonts w:ascii="Calibri" w:hAnsi="Calibri" w:cs="Calibri"/>
          <w:color w:val="000000" w:themeColor="text1"/>
          <w:lang w:eastAsia="en-GB"/>
        </w:rPr>
        <w:t xml:space="preserve"> within one month</w:t>
      </w:r>
      <w:r w:rsidR="00B5123C" w:rsidRPr="00780EC8">
        <w:rPr>
          <w:rFonts w:ascii="Calibri" w:hAnsi="Calibri" w:cs="Calibri"/>
          <w:color w:val="000000" w:themeColor="text1"/>
          <w:lang w:eastAsia="en-GB"/>
        </w:rPr>
        <w:t>,</w:t>
      </w:r>
      <w:r w:rsidR="00EB12DF" w:rsidRPr="00780EC8">
        <w:rPr>
          <w:rFonts w:ascii="Calibri" w:hAnsi="Calibri" w:cs="Calibri"/>
          <w:color w:val="000000" w:themeColor="text1"/>
          <w:lang w:eastAsia="en-GB"/>
        </w:rPr>
        <w:t xml:space="preserve"> </w:t>
      </w:r>
      <w:r w:rsidR="00B5123C" w:rsidRPr="00780EC8">
        <w:rPr>
          <w:rFonts w:ascii="Calibri" w:hAnsi="Calibri" w:cs="Calibri"/>
          <w:color w:val="000000" w:themeColor="text1"/>
          <w:lang w:eastAsia="en-GB"/>
        </w:rPr>
        <w:t>to correct errors in it or to ask us to delete it</w:t>
      </w:r>
      <w:r w:rsidR="00EB12DF" w:rsidRPr="00780EC8">
        <w:rPr>
          <w:rFonts w:ascii="Calibri" w:hAnsi="Calibri" w:cs="Calibri"/>
          <w:color w:val="000000" w:themeColor="text1"/>
          <w:lang w:eastAsia="en-GB"/>
        </w:rPr>
        <w:t>. You can also withdraw consent from communication methods s</w:t>
      </w:r>
      <w:r w:rsidR="00E203F3" w:rsidRPr="00780EC8">
        <w:rPr>
          <w:rFonts w:ascii="Calibri" w:hAnsi="Calibri" w:cs="Calibri"/>
          <w:color w:val="000000" w:themeColor="text1"/>
          <w:lang w:eastAsia="en-GB"/>
        </w:rPr>
        <w:t>uch as telephone, email or text</w:t>
      </w:r>
      <w:r w:rsidR="00EB12DF" w:rsidRPr="00780EC8">
        <w:rPr>
          <w:rFonts w:ascii="Calibri" w:hAnsi="Calibri" w:cs="Calibri"/>
          <w:color w:val="000000" w:themeColor="text1"/>
          <w:lang w:eastAsia="en-GB"/>
        </w:rPr>
        <w:t>.</w:t>
      </w:r>
      <w:r w:rsidR="00907107" w:rsidRPr="00780EC8">
        <w:rPr>
          <w:rFonts w:ascii="Calibri" w:hAnsi="Calibri" w:cs="Calibri"/>
          <w:color w:val="000000" w:themeColor="text1"/>
          <w:lang w:eastAsia="en-GB"/>
        </w:rPr>
        <w:br/>
      </w:r>
    </w:p>
    <w:p w14:paraId="5990A754" w14:textId="77777777" w:rsidR="00907107" w:rsidRPr="003C462C" w:rsidRDefault="002E3CDF" w:rsidP="00AA4470">
      <w:pPr>
        <w:rPr>
          <w:rFonts w:ascii="Calibri" w:hAnsi="Calibri" w:cs="Calibri"/>
          <w:color w:val="000000" w:themeColor="text1"/>
          <w:lang w:eastAsia="en-GB"/>
        </w:rPr>
      </w:pPr>
      <w:r w:rsidRPr="003C462C">
        <w:rPr>
          <w:rFonts w:ascii="Calibri" w:hAnsi="Calibri" w:cs="Calibri"/>
          <w:color w:val="000000" w:themeColor="text1"/>
          <w:lang w:eastAsia="en-GB"/>
        </w:rPr>
        <w:t>We have carried out a Privacy Impact Assessment (M 217S) and you can request a copy from the details below.</w:t>
      </w:r>
      <w:r w:rsidR="00B941A0" w:rsidRPr="003C462C">
        <w:rPr>
          <w:rFonts w:ascii="Calibri" w:hAnsi="Calibri" w:cs="Calibri"/>
          <w:color w:val="000000" w:themeColor="text1"/>
          <w:lang w:eastAsia="en-GB"/>
        </w:rPr>
        <w:t xml:space="preserve"> The details of how we ensure security of personal data is in our Security Risk Assessment (M 217M) and Information</w:t>
      </w:r>
      <w:r w:rsidR="00F65A6E" w:rsidRPr="003C462C">
        <w:rPr>
          <w:rFonts w:ascii="Calibri" w:hAnsi="Calibri" w:cs="Calibri"/>
          <w:color w:val="000000" w:themeColor="text1"/>
          <w:lang w:eastAsia="en-GB"/>
        </w:rPr>
        <w:t xml:space="preserve"> Governance Procedures (M 217C).</w:t>
      </w:r>
      <w:r w:rsidR="002E4EA4" w:rsidRPr="003C462C">
        <w:rPr>
          <w:rFonts w:ascii="Calibri" w:hAnsi="Calibri" w:cs="Calibri"/>
          <w:color w:val="000000" w:themeColor="text1"/>
          <w:lang w:eastAsia="en-GB"/>
        </w:rPr>
        <w:t xml:space="preserve"> </w:t>
      </w:r>
    </w:p>
    <w:p w14:paraId="1D702327" w14:textId="77777777" w:rsidR="002E3CDF" w:rsidRPr="003C462C" w:rsidRDefault="002E3CDF" w:rsidP="00B941A0">
      <w:pPr>
        <w:rPr>
          <w:rStyle w:val="HTMLVariable"/>
          <w:rFonts w:ascii="Calibri" w:hAnsi="Calibri" w:cs="Calibri"/>
          <w:i w:val="0"/>
          <w:color w:val="000000" w:themeColor="text1"/>
        </w:rPr>
      </w:pPr>
    </w:p>
    <w:p w14:paraId="720144AA" w14:textId="77777777" w:rsidR="00EA6B67" w:rsidRPr="003C462C" w:rsidRDefault="00EA6B67" w:rsidP="00B941A0">
      <w:pPr>
        <w:rPr>
          <w:rStyle w:val="HTMLVariable"/>
          <w:rFonts w:ascii="Calibri" w:hAnsi="Calibri" w:cs="Calibri"/>
          <w:b/>
          <w:i w:val="0"/>
          <w:color w:val="000000" w:themeColor="text1"/>
        </w:rPr>
      </w:pPr>
      <w:r w:rsidRPr="003C462C">
        <w:rPr>
          <w:rStyle w:val="HTMLVariable"/>
          <w:rFonts w:ascii="Calibri" w:hAnsi="Calibri" w:cs="Calibri"/>
          <w:b/>
          <w:i w:val="0"/>
          <w:color w:val="000000" w:themeColor="text1"/>
        </w:rPr>
        <w:t>Comments, suggestions and complaints</w:t>
      </w:r>
    </w:p>
    <w:p w14:paraId="35B4221F" w14:textId="552EA3FB" w:rsidR="00EA6B67" w:rsidRPr="003C462C" w:rsidRDefault="00EA6B67" w:rsidP="00EA6B67">
      <w:pPr>
        <w:rPr>
          <w:rStyle w:val="HTMLVariable"/>
          <w:rFonts w:ascii="Calibri" w:hAnsi="Calibri" w:cs="Calibri"/>
          <w:i w:val="0"/>
          <w:color w:val="000000" w:themeColor="text1"/>
        </w:rPr>
      </w:pPr>
      <w:r w:rsidRPr="003C462C">
        <w:rPr>
          <w:rFonts w:ascii="Calibri" w:hAnsi="Calibri" w:cs="Calibri"/>
          <w:color w:val="000000" w:themeColor="text1"/>
        </w:rPr>
        <w:t>Please contact</w:t>
      </w:r>
      <w:r w:rsidR="00F24A13">
        <w:rPr>
          <w:rFonts w:ascii="Calibri" w:hAnsi="Calibri" w:cs="Calibri"/>
          <w:color w:val="000000" w:themeColor="text1"/>
        </w:rPr>
        <w:t xml:space="preserve"> Dr Patrick Tarrant</w:t>
      </w:r>
      <w:r w:rsidRPr="003C462C">
        <w:rPr>
          <w:rFonts w:ascii="Calibri" w:hAnsi="Calibri" w:cs="Calibri"/>
          <w:color w:val="000000" w:themeColor="text1"/>
          <w:lang w:eastAsia="en-GB"/>
        </w:rPr>
        <w:t xml:space="preserve"> at </w:t>
      </w:r>
      <w:r w:rsidRPr="003C462C">
        <w:rPr>
          <w:rFonts w:ascii="Calibri" w:hAnsi="Calibri" w:cs="Calibri"/>
          <w:color w:val="000000" w:themeColor="text1"/>
        </w:rPr>
        <w:t xml:space="preserve">the practice for a comment, suggestion or a complaint about your data </w:t>
      </w:r>
      <w:r w:rsidR="009C1FFB" w:rsidRPr="003C462C">
        <w:rPr>
          <w:rFonts w:ascii="Calibri" w:hAnsi="Calibri" w:cs="Calibri"/>
          <w:color w:val="000000" w:themeColor="text1"/>
        </w:rPr>
        <w:t xml:space="preserve">processing </w:t>
      </w:r>
      <w:r w:rsidRPr="003C462C">
        <w:rPr>
          <w:rFonts w:ascii="Calibri" w:hAnsi="Calibri" w:cs="Calibri"/>
          <w:color w:val="000000" w:themeColor="text1"/>
          <w:lang w:eastAsia="en-GB"/>
        </w:rPr>
        <w:t xml:space="preserve">at </w:t>
      </w:r>
      <w:hyperlink r:id="rId10" w:history="1">
        <w:r w:rsidR="00A43D91" w:rsidRPr="00DF418D">
          <w:rPr>
            <w:rStyle w:val="Hyperlink"/>
            <w:rFonts w:ascii="Calibri" w:hAnsi="Calibri" w:cs="Calibri"/>
            <w:lang w:eastAsia="en-GB"/>
          </w:rPr>
          <w:t>info@tarrantlondondental.co.uk</w:t>
        </w:r>
      </w:hyperlink>
      <w:r w:rsidR="00A43D91">
        <w:rPr>
          <w:rFonts w:ascii="Calibri" w:hAnsi="Calibri" w:cs="Calibri"/>
          <w:color w:val="000000" w:themeColor="text1"/>
          <w:lang w:eastAsia="en-GB"/>
        </w:rPr>
        <w:t xml:space="preserve"> </w:t>
      </w:r>
      <w:r w:rsidRPr="003C462C">
        <w:rPr>
          <w:rStyle w:val="HTMLVariable"/>
          <w:rFonts w:ascii="Calibri" w:hAnsi="Calibri" w:cs="Arial"/>
          <w:i w:val="0"/>
          <w:color w:val="000000" w:themeColor="text1"/>
        </w:rPr>
        <w:t>or</w:t>
      </w:r>
      <w:r w:rsidR="00A43D91">
        <w:rPr>
          <w:rStyle w:val="HTMLVariable"/>
          <w:rFonts w:ascii="Calibri" w:hAnsi="Calibri" w:cs="Arial"/>
          <w:i w:val="0"/>
          <w:color w:val="000000" w:themeColor="text1"/>
        </w:rPr>
        <w:t xml:space="preserve"> 020 7935 9233</w:t>
      </w:r>
      <w:r w:rsidRPr="003C462C">
        <w:rPr>
          <w:rStyle w:val="HTMLVariable"/>
          <w:rFonts w:ascii="Calibri" w:hAnsi="Calibri" w:cs="Calibri"/>
          <w:i w:val="0"/>
          <w:color w:val="000000" w:themeColor="text1"/>
        </w:rPr>
        <w:t xml:space="preserve"> or by writing to or visiting the practice at </w:t>
      </w:r>
      <w:r w:rsidR="00A43D91">
        <w:rPr>
          <w:rStyle w:val="HTMLVariable"/>
          <w:rFonts w:ascii="Calibri" w:hAnsi="Calibri" w:cs="Calibri"/>
          <w:i w:val="0"/>
          <w:color w:val="000000" w:themeColor="text1"/>
        </w:rPr>
        <w:t>40, Harley Street, London, W1G 9PP.</w:t>
      </w:r>
      <w:r w:rsidRPr="003C462C">
        <w:rPr>
          <w:rStyle w:val="HTMLVariable"/>
          <w:rFonts w:ascii="Calibri" w:hAnsi="Calibri" w:cs="Calibri"/>
          <w:i w:val="0"/>
          <w:color w:val="000000" w:themeColor="text1"/>
        </w:rPr>
        <w:t xml:space="preserve"> We take complaints very seriously. </w:t>
      </w:r>
    </w:p>
    <w:p w14:paraId="5A8DDC8C" w14:textId="77777777" w:rsidR="00EA6B67" w:rsidRPr="003C462C" w:rsidRDefault="00EA6B67" w:rsidP="00B941A0">
      <w:pPr>
        <w:pStyle w:val="NormalWeb"/>
        <w:spacing w:before="0" w:beforeAutospacing="0" w:after="0" w:afterAutospacing="0"/>
        <w:rPr>
          <w:rStyle w:val="HTMLVariable"/>
          <w:rFonts w:ascii="Calibri" w:hAnsi="Calibri" w:cs="Calibri"/>
          <w:i w:val="0"/>
          <w:color w:val="000000" w:themeColor="text1"/>
          <w:sz w:val="20"/>
          <w:szCs w:val="20"/>
        </w:rPr>
      </w:pPr>
    </w:p>
    <w:p w14:paraId="0F52C62C" w14:textId="77777777" w:rsidR="00B941A0" w:rsidRPr="003C462C" w:rsidRDefault="002E3CDF" w:rsidP="00B941A0">
      <w:pPr>
        <w:pStyle w:val="NormalWeb"/>
        <w:spacing w:before="0" w:beforeAutospacing="0" w:after="0" w:afterAutospacing="0"/>
        <w:rPr>
          <w:rFonts w:ascii="Calibri" w:hAnsi="Calibri" w:cs="Calibri"/>
          <w:color w:val="000000" w:themeColor="text1"/>
          <w:sz w:val="20"/>
          <w:szCs w:val="20"/>
        </w:rPr>
      </w:pPr>
      <w:r w:rsidRPr="003C462C">
        <w:rPr>
          <w:rStyle w:val="HTMLVariable"/>
          <w:rFonts w:ascii="Calibri" w:hAnsi="Calibri" w:cs="Calibri"/>
          <w:i w:val="0"/>
          <w:color w:val="000000" w:themeColor="text1"/>
          <w:sz w:val="20"/>
          <w:szCs w:val="20"/>
        </w:rPr>
        <w:t xml:space="preserve">If </w:t>
      </w:r>
      <w:r w:rsidR="00B941A0" w:rsidRPr="003C462C">
        <w:rPr>
          <w:rStyle w:val="HTMLVariable"/>
          <w:rFonts w:ascii="Calibri" w:hAnsi="Calibri" w:cs="Calibri"/>
          <w:i w:val="0"/>
          <w:color w:val="000000" w:themeColor="text1"/>
          <w:sz w:val="20"/>
          <w:szCs w:val="20"/>
        </w:rPr>
        <w:t xml:space="preserve">you are unhappy with our response </w:t>
      </w:r>
      <w:r w:rsidR="00B941A0" w:rsidRPr="003C462C">
        <w:rPr>
          <w:rFonts w:ascii="Calibri" w:hAnsi="Calibri" w:cs="Calibri"/>
          <w:color w:val="000000" w:themeColor="text1"/>
          <w:sz w:val="20"/>
          <w:szCs w:val="20"/>
        </w:rPr>
        <w:t xml:space="preserve">or if you need any advice you should contact the Information Commissioner’s Office (ICO). Their telephone number is 0303 123 1113, you can also </w:t>
      </w:r>
      <w:hyperlink r:id="rId11" w:history="1">
        <w:r w:rsidR="00B941A0" w:rsidRPr="003C462C">
          <w:rPr>
            <w:rStyle w:val="Hyperlink"/>
            <w:rFonts w:ascii="Calibri" w:hAnsi="Calibri" w:cs="Calibri"/>
            <w:color w:val="000000" w:themeColor="text1"/>
            <w:sz w:val="20"/>
            <w:szCs w:val="20"/>
          </w:rPr>
          <w:t>chat online with an advisor.</w:t>
        </w:r>
      </w:hyperlink>
      <w:r w:rsidR="00B941A0" w:rsidRPr="003C462C">
        <w:rPr>
          <w:rFonts w:ascii="Calibri" w:hAnsi="Calibri" w:cs="Calibri"/>
          <w:color w:val="000000" w:themeColor="text1"/>
          <w:sz w:val="20"/>
          <w:szCs w:val="20"/>
        </w:rPr>
        <w:t xml:space="preserve"> The ICO can investigate your claim and take action against anyone who’s misused personal data. You can also visit their website for information on </w:t>
      </w:r>
      <w:hyperlink r:id="rId12" w:history="1">
        <w:r w:rsidR="00B941A0" w:rsidRPr="003C462C">
          <w:rPr>
            <w:rStyle w:val="Hyperlink"/>
            <w:rFonts w:ascii="Calibri" w:hAnsi="Calibri" w:cs="Calibri"/>
            <w:color w:val="000000" w:themeColor="text1"/>
            <w:sz w:val="20"/>
            <w:szCs w:val="20"/>
          </w:rPr>
          <w:t>how to make a data protection complaint.</w:t>
        </w:r>
      </w:hyperlink>
    </w:p>
    <w:p w14:paraId="75893B41" w14:textId="77777777" w:rsidR="002E3CDF" w:rsidRPr="003C462C" w:rsidRDefault="002E3CDF" w:rsidP="00AA4470">
      <w:pPr>
        <w:rPr>
          <w:rFonts w:ascii="Calibri" w:hAnsi="Calibri" w:cs="Calibri"/>
          <w:i/>
          <w:color w:val="000000" w:themeColor="text1"/>
          <w:lang w:eastAsia="en-GB"/>
        </w:rPr>
      </w:pPr>
    </w:p>
    <w:p w14:paraId="2CB33270" w14:textId="77777777" w:rsidR="003003FB" w:rsidRPr="003C462C" w:rsidRDefault="008A76CB" w:rsidP="00DC2303">
      <w:pPr>
        <w:rPr>
          <w:rStyle w:val="HTMLVariable"/>
          <w:rFonts w:ascii="Calibri" w:hAnsi="Calibri" w:cs="Calibri"/>
          <w:b/>
          <w:i w:val="0"/>
          <w:iCs w:val="0"/>
          <w:color w:val="000000" w:themeColor="text1"/>
        </w:rPr>
      </w:pPr>
      <w:r w:rsidRPr="003C462C">
        <w:rPr>
          <w:rFonts w:ascii="Calibri" w:hAnsi="Calibri" w:cs="Calibri"/>
          <w:b/>
          <w:color w:val="000000" w:themeColor="text1"/>
        </w:rPr>
        <w:t>Related</w:t>
      </w:r>
      <w:r w:rsidR="00B941A0" w:rsidRPr="003C462C">
        <w:rPr>
          <w:rFonts w:ascii="Calibri" w:hAnsi="Calibri" w:cs="Calibri"/>
          <w:b/>
          <w:color w:val="000000" w:themeColor="text1"/>
        </w:rPr>
        <w:t xml:space="preserve"> practice procedures</w:t>
      </w:r>
    </w:p>
    <w:p w14:paraId="71A2B60C" w14:textId="77777777" w:rsidR="003003FB" w:rsidRPr="003C462C" w:rsidRDefault="003003FB" w:rsidP="00DC2303">
      <w:pPr>
        <w:rPr>
          <w:rStyle w:val="HTMLVariable"/>
          <w:rFonts w:ascii="Calibri" w:hAnsi="Calibri" w:cs="Calibri"/>
          <w:i w:val="0"/>
          <w:color w:val="000000" w:themeColor="text1"/>
        </w:rPr>
      </w:pPr>
      <w:r w:rsidRPr="003C462C">
        <w:rPr>
          <w:rStyle w:val="HTMLVariable"/>
          <w:rFonts w:ascii="Calibri" w:hAnsi="Calibri" w:cs="Calibri"/>
          <w:i w:val="0"/>
          <w:color w:val="000000" w:themeColor="text1"/>
        </w:rPr>
        <w:t>You can also use these contact details to request copies of the following practice policies or procedures:</w:t>
      </w:r>
    </w:p>
    <w:p w14:paraId="0A2ECF84" w14:textId="77777777" w:rsidR="003003FB" w:rsidRPr="003C462C" w:rsidRDefault="003003FB" w:rsidP="00DC2303">
      <w:pPr>
        <w:rPr>
          <w:rStyle w:val="HTMLVariable"/>
          <w:rFonts w:ascii="Calibri" w:hAnsi="Calibri" w:cs="Calibri"/>
          <w:i w:val="0"/>
          <w:color w:val="000000" w:themeColor="text1"/>
        </w:rPr>
      </w:pPr>
    </w:p>
    <w:p w14:paraId="40DBB6D2" w14:textId="77777777" w:rsidR="003003FB" w:rsidRPr="00780EC8" w:rsidRDefault="003003FB" w:rsidP="00780EC8">
      <w:pPr>
        <w:numPr>
          <w:ilvl w:val="0"/>
          <w:numId w:val="22"/>
        </w:numPr>
        <w:rPr>
          <w:rStyle w:val="HTMLVariable"/>
          <w:rFonts w:ascii="Calibri" w:hAnsi="Calibri" w:cs="Calibri"/>
          <w:i w:val="0"/>
          <w:color w:val="000000" w:themeColor="text1"/>
        </w:rPr>
      </w:pPr>
      <w:r w:rsidRPr="003C462C">
        <w:rPr>
          <w:rStyle w:val="HTMLVariable"/>
          <w:rFonts w:ascii="Calibri" w:hAnsi="Calibri" w:cs="Calibri"/>
          <w:i w:val="0"/>
          <w:color w:val="000000" w:themeColor="text1"/>
        </w:rPr>
        <w:t>D</w:t>
      </w:r>
      <w:r w:rsidR="006118D6" w:rsidRPr="003C462C">
        <w:rPr>
          <w:rStyle w:val="HTMLVariable"/>
          <w:rFonts w:ascii="Calibri" w:hAnsi="Calibri" w:cs="Calibri"/>
          <w:i w:val="0"/>
          <w:color w:val="000000" w:themeColor="text1"/>
        </w:rPr>
        <w:t xml:space="preserve">ata Protection </w:t>
      </w:r>
      <w:r w:rsidR="00C5268B">
        <w:rPr>
          <w:rStyle w:val="HTMLVariable"/>
          <w:rFonts w:ascii="Calibri" w:hAnsi="Calibri" w:cs="Calibri"/>
          <w:i w:val="0"/>
          <w:color w:val="000000" w:themeColor="text1"/>
        </w:rPr>
        <w:t xml:space="preserve">and Information Security </w:t>
      </w:r>
      <w:r w:rsidR="006118D6" w:rsidRPr="003C462C">
        <w:rPr>
          <w:rStyle w:val="HTMLVariable"/>
          <w:rFonts w:ascii="Calibri" w:hAnsi="Calibri" w:cs="Calibri"/>
          <w:i w:val="0"/>
          <w:color w:val="000000" w:themeColor="text1"/>
        </w:rPr>
        <w:t>Policy (M 233-DPT</w:t>
      </w:r>
      <w:r w:rsidRPr="003C462C">
        <w:rPr>
          <w:rStyle w:val="HTMLVariable"/>
          <w:rFonts w:ascii="Calibri" w:hAnsi="Calibri" w:cs="Calibri"/>
          <w:i w:val="0"/>
          <w:color w:val="000000" w:themeColor="text1"/>
        </w:rPr>
        <w:t>)</w:t>
      </w:r>
      <w:r w:rsidR="00780EC8">
        <w:rPr>
          <w:rStyle w:val="HTMLVariable"/>
          <w:rFonts w:ascii="Calibri" w:hAnsi="Calibri" w:cs="Calibri"/>
          <w:i w:val="0"/>
          <w:color w:val="000000" w:themeColor="text1"/>
        </w:rPr>
        <w:t xml:space="preserve">, </w:t>
      </w:r>
      <w:r w:rsidRPr="00780EC8">
        <w:rPr>
          <w:rStyle w:val="HTMLVariable"/>
          <w:rFonts w:ascii="Calibri" w:hAnsi="Calibri" w:cs="Calibri"/>
          <w:i w:val="0"/>
          <w:color w:val="000000" w:themeColor="text1"/>
        </w:rPr>
        <w:t>Consent Policy (M 233-CNS)</w:t>
      </w:r>
    </w:p>
    <w:p w14:paraId="48017526" w14:textId="77777777" w:rsidR="003003FB" w:rsidRPr="00780EC8" w:rsidRDefault="003003FB" w:rsidP="007042D6">
      <w:pPr>
        <w:numPr>
          <w:ilvl w:val="0"/>
          <w:numId w:val="22"/>
        </w:numPr>
        <w:rPr>
          <w:rStyle w:val="HTMLVariable"/>
          <w:rFonts w:ascii="Calibri" w:hAnsi="Calibri" w:cs="Calibri"/>
          <w:i w:val="0"/>
          <w:color w:val="000000" w:themeColor="text1"/>
        </w:rPr>
      </w:pPr>
      <w:r w:rsidRPr="00780EC8">
        <w:rPr>
          <w:rFonts w:ascii="Calibri" w:hAnsi="Calibri" w:cs="Calibri"/>
          <w:color w:val="000000" w:themeColor="text1"/>
          <w:lang w:eastAsia="en-GB"/>
        </w:rPr>
        <w:t>Privacy Impact Assessment (M 217S)</w:t>
      </w:r>
      <w:r w:rsidR="00780EC8" w:rsidRPr="00780EC8">
        <w:rPr>
          <w:rFonts w:ascii="Calibri" w:hAnsi="Calibri" w:cs="Calibri"/>
          <w:color w:val="000000" w:themeColor="text1"/>
          <w:lang w:eastAsia="en-GB"/>
        </w:rPr>
        <w:t xml:space="preserve">, </w:t>
      </w:r>
      <w:r w:rsidR="00780EC8">
        <w:rPr>
          <w:rFonts w:ascii="Calibri" w:hAnsi="Calibri" w:cs="Calibri"/>
          <w:color w:val="000000" w:themeColor="text1"/>
          <w:lang w:eastAsia="en-GB"/>
        </w:rPr>
        <w:t>I</w:t>
      </w:r>
      <w:r w:rsidRPr="00780EC8">
        <w:rPr>
          <w:rFonts w:ascii="Calibri" w:hAnsi="Calibri" w:cs="Calibri"/>
          <w:color w:val="000000" w:themeColor="text1"/>
          <w:lang w:eastAsia="en-GB"/>
        </w:rPr>
        <w:t>nformation Governance Procedures (M 217C)</w:t>
      </w:r>
    </w:p>
    <w:p w14:paraId="7AF80AFE" w14:textId="77777777" w:rsidR="00780EC8" w:rsidRDefault="00780EC8" w:rsidP="00EB6ED9">
      <w:pPr>
        <w:rPr>
          <w:rFonts w:ascii="Calibri" w:hAnsi="Calibri" w:cs="Calibri"/>
          <w:color w:val="000000" w:themeColor="text1"/>
          <w:sz w:val="16"/>
          <w:szCs w:val="16"/>
        </w:rPr>
      </w:pPr>
    </w:p>
    <w:p w14:paraId="18CAAA76" w14:textId="77777777" w:rsidR="00780EC8" w:rsidRDefault="00780EC8" w:rsidP="00EB6ED9">
      <w:pPr>
        <w:rPr>
          <w:rFonts w:ascii="Calibri" w:hAnsi="Calibri" w:cs="Calibri"/>
          <w:color w:val="000000" w:themeColor="text1"/>
          <w:sz w:val="16"/>
          <w:szCs w:val="16"/>
        </w:rPr>
      </w:pPr>
    </w:p>
    <w:sectPr w:rsidR="00780EC8" w:rsidSect="00153D31">
      <w:headerReference w:type="default" r:id="rId13"/>
      <w:footerReference w:type="even" r:id="rId14"/>
      <w:footerReference w:type="default" r:id="rId15"/>
      <w:headerReference w:type="first" r:id="rId16"/>
      <w:pgSz w:w="11906" w:h="16838"/>
      <w:pgMar w:top="851" w:right="1701" w:bottom="123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3039" w14:textId="77777777" w:rsidR="00E918BB" w:rsidRDefault="00E918BB">
      <w:r>
        <w:separator/>
      </w:r>
    </w:p>
  </w:endnote>
  <w:endnote w:type="continuationSeparator" w:id="0">
    <w:p w14:paraId="35442BB1" w14:textId="77777777" w:rsidR="00E918BB" w:rsidRDefault="00E9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Omega (W1)">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6B01" w14:textId="77777777" w:rsidR="002977B6" w:rsidRDefault="002977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02CB93" w14:textId="77777777" w:rsidR="002977B6" w:rsidRDefault="00297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D158" w14:textId="77777777" w:rsidR="002977B6" w:rsidRPr="00C577A2" w:rsidRDefault="00B941A0">
    <w:pPr>
      <w:pStyle w:val="Footer"/>
      <w:jc w:val="right"/>
      <w:rPr>
        <w:rFonts w:ascii="Calibri" w:hAnsi="Calibri" w:cs="Calibri"/>
        <w:sz w:val="16"/>
      </w:rPr>
    </w:pPr>
    <w:r w:rsidRPr="00C577A2">
      <w:rPr>
        <w:rFonts w:ascii="Calibri" w:hAnsi="Calibri" w:cs="Calibri"/>
        <w:sz w:val="16"/>
      </w:rPr>
      <w:t>M 21</w:t>
    </w:r>
    <w:r w:rsidR="00B229A5">
      <w:rPr>
        <w:rFonts w:ascii="Calibri" w:hAnsi="Calibri" w:cs="Calibri"/>
        <w:sz w:val="16"/>
      </w:rPr>
      <w:t>7T – Privacy Notice, Version 1</w:t>
    </w:r>
    <w:r w:rsidRPr="00C577A2">
      <w:rPr>
        <w:rFonts w:ascii="Calibri" w:hAnsi="Calibri" w:cs="Calibri"/>
        <w:sz w:val="16"/>
      </w:rPr>
      <w:t xml:space="preserve">, Page </w:t>
    </w:r>
    <w:r w:rsidRPr="00C577A2">
      <w:rPr>
        <w:rFonts w:ascii="Calibri" w:hAnsi="Calibri" w:cs="Calibri"/>
        <w:sz w:val="16"/>
      </w:rPr>
      <w:fldChar w:fldCharType="begin"/>
    </w:r>
    <w:r w:rsidRPr="00C577A2">
      <w:rPr>
        <w:rFonts w:ascii="Calibri" w:hAnsi="Calibri" w:cs="Calibri"/>
        <w:sz w:val="16"/>
      </w:rPr>
      <w:instrText xml:space="preserve"> PAGE </w:instrText>
    </w:r>
    <w:r w:rsidRPr="00C577A2">
      <w:rPr>
        <w:rFonts w:ascii="Calibri" w:hAnsi="Calibri" w:cs="Calibri"/>
        <w:sz w:val="16"/>
      </w:rPr>
      <w:fldChar w:fldCharType="separate"/>
    </w:r>
    <w:r w:rsidR="00E619B3">
      <w:rPr>
        <w:rFonts w:ascii="Calibri" w:hAnsi="Calibri" w:cs="Calibri"/>
        <w:noProof/>
        <w:sz w:val="16"/>
      </w:rPr>
      <w:t>2</w:t>
    </w:r>
    <w:r w:rsidRPr="00C577A2">
      <w:rPr>
        <w:rFonts w:ascii="Calibri" w:hAnsi="Calibri" w:cs="Calibri"/>
        <w:sz w:val="16"/>
      </w:rPr>
      <w:fldChar w:fldCharType="end"/>
    </w:r>
    <w:r w:rsidRPr="00C577A2">
      <w:rPr>
        <w:rFonts w:ascii="Calibri" w:hAnsi="Calibri" w:cs="Calibri"/>
        <w:sz w:val="16"/>
      </w:rPr>
      <w:t xml:space="preserve"> of </w:t>
    </w:r>
    <w:r w:rsidRPr="00C577A2">
      <w:rPr>
        <w:rFonts w:ascii="Calibri" w:hAnsi="Calibri" w:cs="Calibri"/>
        <w:sz w:val="16"/>
      </w:rPr>
      <w:fldChar w:fldCharType="begin"/>
    </w:r>
    <w:r w:rsidRPr="00C577A2">
      <w:rPr>
        <w:rFonts w:ascii="Calibri" w:hAnsi="Calibri" w:cs="Calibri"/>
        <w:sz w:val="16"/>
      </w:rPr>
      <w:instrText xml:space="preserve"> NUMPAGES </w:instrText>
    </w:r>
    <w:r w:rsidRPr="00C577A2">
      <w:rPr>
        <w:rFonts w:ascii="Calibri" w:hAnsi="Calibri" w:cs="Calibri"/>
        <w:sz w:val="16"/>
      </w:rPr>
      <w:fldChar w:fldCharType="separate"/>
    </w:r>
    <w:r w:rsidR="00E619B3">
      <w:rPr>
        <w:rFonts w:ascii="Calibri" w:hAnsi="Calibri" w:cs="Calibri"/>
        <w:noProof/>
        <w:sz w:val="16"/>
      </w:rPr>
      <w:t>2</w:t>
    </w:r>
    <w:r w:rsidRPr="00C577A2">
      <w:rPr>
        <w:rFonts w:ascii="Calibri" w:hAnsi="Calibri" w:cs="Calibri"/>
        <w:sz w:val="16"/>
      </w:rPr>
      <w:fldChar w:fldCharType="end"/>
    </w:r>
    <w:r w:rsidR="00B229A5">
      <w:rPr>
        <w:rFonts w:ascii="Calibri" w:hAnsi="Calibri" w:cs="Calibri"/>
        <w:sz w:val="16"/>
      </w:rPr>
      <w:t>, Folder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74265" w14:textId="77777777" w:rsidR="00E918BB" w:rsidRDefault="00E918BB">
      <w:r>
        <w:separator/>
      </w:r>
    </w:p>
  </w:footnote>
  <w:footnote w:type="continuationSeparator" w:id="0">
    <w:p w14:paraId="1037DCAB" w14:textId="77777777" w:rsidR="00E918BB" w:rsidRDefault="00E9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1938" w14:textId="5BA06DDA" w:rsidR="002977B6" w:rsidRDefault="002977B6">
    <w:pPr>
      <w:pStyle w:val="Header"/>
      <w:jc w:val="right"/>
      <w:rPr>
        <w:rFonts w:ascii="Calibri" w:hAnsi="Calibri"/>
        <w:b/>
      </w:rPr>
    </w:pPr>
    <w:r>
      <w:rPr>
        <w:rFonts w:ascii="Calibri" w:hAnsi="Calibri"/>
        <w:b/>
      </w:rPr>
      <w:t>M</w:t>
    </w:r>
    <w:r w:rsidR="00416D24">
      <w:rPr>
        <w:rFonts w:ascii="Calibri" w:hAnsi="Calibri"/>
        <w:b/>
      </w:rPr>
      <w:t xml:space="preserve"> 217</w:t>
    </w:r>
    <w:r w:rsidR="00615356">
      <w:rPr>
        <w:rFonts w:ascii="Calibri" w:hAnsi="Calibri"/>
        <w:b/>
      </w:rPr>
      <w:t>T</w:t>
    </w:r>
    <w:r>
      <w:rPr>
        <w:rFonts w:ascii="Calibri" w:hAnsi="Calibri"/>
        <w:b/>
      </w:rPr>
      <w:t xml:space="preserve">  </w:t>
    </w:r>
  </w:p>
  <w:p w14:paraId="59165009" w14:textId="3A26B36C" w:rsidR="002977B6" w:rsidRDefault="00F863B0" w:rsidP="00F863B0">
    <w:pPr>
      <w:pStyle w:val="Header"/>
      <w:jc w:val="center"/>
      <w:rPr>
        <w:rFonts w:ascii="Calibri" w:hAnsi="Calibri"/>
        <w:sz w:val="16"/>
      </w:rPr>
    </w:pPr>
    <w:r>
      <w:rPr>
        <w:rFonts w:ascii="Calibri" w:hAnsi="Calibri"/>
        <w:noProof/>
        <w:sz w:val="16"/>
      </w:rPr>
      <w:drawing>
        <wp:inline distT="0" distB="0" distL="0" distR="0" wp14:anchorId="5CD1F2E9" wp14:editId="064FB02F">
          <wp:extent cx="3923665" cy="7810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3665" cy="781050"/>
                  </a:xfrm>
                  <a:prstGeom prst="rect">
                    <a:avLst/>
                  </a:prstGeom>
                  <a:noFill/>
                </pic:spPr>
              </pic:pic>
            </a:graphicData>
          </a:graphic>
        </wp:inline>
      </w:drawing>
    </w:r>
  </w:p>
  <w:p w14:paraId="4809492D" w14:textId="77777777" w:rsidR="002977B6" w:rsidRDefault="002977B6">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099F" w14:textId="77777777" w:rsidR="002977B6" w:rsidRDefault="002977B6">
    <w:pPr>
      <w:pStyle w:val="Header"/>
      <w:jc w:val="right"/>
      <w:rPr>
        <w:rFonts w:ascii="Gill Sans MT" w:hAnsi="Gill Sans MT"/>
        <w:b/>
      </w:rPr>
    </w:pPr>
    <w:r>
      <w:rPr>
        <w:rFonts w:ascii="Gill Sans MT" w:hAnsi="Gill Sans MT"/>
        <w:b/>
      </w:rPr>
      <w:t>M 195A</w:t>
    </w:r>
  </w:p>
  <w:p w14:paraId="7AA40E65" w14:textId="77777777" w:rsidR="002977B6" w:rsidRDefault="00E336F4">
    <w:pPr>
      <w:pStyle w:val="Header"/>
      <w:rPr>
        <w:rFonts w:ascii="Gill Sans MT" w:hAnsi="Gill Sans MT"/>
        <w:sz w:val="16"/>
      </w:rPr>
    </w:pPr>
    <w:r>
      <w:rPr>
        <w:rFonts w:ascii="Gill Sans MT" w:hAnsi="Gill Sans MT"/>
        <w:b/>
        <w:noProof/>
      </w:rPr>
      <w:object w:dxaOrig="1396" w:dyaOrig="946" w14:anchorId="2F5F9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5pt;height:38.25pt;mso-width-percent:0;mso-height-percent:0;mso-width-percent:0;mso-height-percent:0" fillcolor="window">
          <v:imagedata r:id="rId1" o:title=""/>
        </v:shape>
        <o:OLEObject Type="Embed" ProgID="Word.Picture.8" ShapeID="_x0000_i1025" DrawAspect="Content" ObjectID="_1588594331" r:id="rId2"/>
      </w:object>
    </w:r>
  </w:p>
  <w:p w14:paraId="02C93FA4" w14:textId="77777777" w:rsidR="002977B6" w:rsidRDefault="00297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B8AB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F6DDA"/>
    <w:multiLevelType w:val="hybridMultilevel"/>
    <w:tmpl w:val="32FC4C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7F296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1AF449E"/>
    <w:multiLevelType w:val="hybridMultilevel"/>
    <w:tmpl w:val="58F04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45350"/>
    <w:multiLevelType w:val="hybridMultilevel"/>
    <w:tmpl w:val="BA189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41747"/>
    <w:multiLevelType w:val="hybridMultilevel"/>
    <w:tmpl w:val="4E0446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83C80"/>
    <w:multiLevelType w:val="hybridMultilevel"/>
    <w:tmpl w:val="7D243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B3A2D"/>
    <w:multiLevelType w:val="hybridMultilevel"/>
    <w:tmpl w:val="26AE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4695D"/>
    <w:multiLevelType w:val="hybridMultilevel"/>
    <w:tmpl w:val="A79817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DC3F00"/>
    <w:multiLevelType w:val="hybridMultilevel"/>
    <w:tmpl w:val="5C06C98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0" w15:restartNumberingAfterBreak="0">
    <w:nsid w:val="2BEB22B8"/>
    <w:multiLevelType w:val="hybridMultilevel"/>
    <w:tmpl w:val="31FE45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F778B"/>
    <w:multiLevelType w:val="hybridMultilevel"/>
    <w:tmpl w:val="DFD46BC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41B77"/>
    <w:multiLevelType w:val="hybridMultilevel"/>
    <w:tmpl w:val="AFF0F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C1B93"/>
    <w:multiLevelType w:val="hybridMultilevel"/>
    <w:tmpl w:val="3F9E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46B3C"/>
    <w:multiLevelType w:val="hybridMultilevel"/>
    <w:tmpl w:val="143CAC60"/>
    <w:lvl w:ilvl="0" w:tplc="31341BE2">
      <w:start w:val="1"/>
      <w:numFmt w:val="bullet"/>
      <w:lvlText w:val=""/>
      <w:lvlJc w:val="left"/>
      <w:pPr>
        <w:tabs>
          <w:tab w:val="num" w:pos="720"/>
        </w:tabs>
        <w:ind w:left="720" w:hanging="360"/>
      </w:pPr>
      <w:rPr>
        <w:rFonts w:ascii="Wingdings" w:hAnsi="Wingdings" w:hint="default"/>
      </w:rPr>
    </w:lvl>
    <w:lvl w:ilvl="1" w:tplc="FB1C292A">
      <w:start w:val="1"/>
      <w:numFmt w:val="bullet"/>
      <w:lvlText w:val="o"/>
      <w:lvlJc w:val="left"/>
      <w:pPr>
        <w:tabs>
          <w:tab w:val="num" w:pos="1440"/>
        </w:tabs>
        <w:ind w:left="1440" w:hanging="360"/>
      </w:pPr>
      <w:rPr>
        <w:rFonts w:ascii="Courier New" w:hAnsi="Courier New" w:hint="default"/>
      </w:rPr>
    </w:lvl>
    <w:lvl w:ilvl="2" w:tplc="85D4B8F2" w:tentative="1">
      <w:start w:val="1"/>
      <w:numFmt w:val="bullet"/>
      <w:lvlText w:val=""/>
      <w:lvlJc w:val="left"/>
      <w:pPr>
        <w:tabs>
          <w:tab w:val="num" w:pos="2160"/>
        </w:tabs>
        <w:ind w:left="2160" w:hanging="360"/>
      </w:pPr>
      <w:rPr>
        <w:rFonts w:ascii="Wingdings" w:hAnsi="Wingdings" w:hint="default"/>
      </w:rPr>
    </w:lvl>
    <w:lvl w:ilvl="3" w:tplc="A6D26CCC" w:tentative="1">
      <w:start w:val="1"/>
      <w:numFmt w:val="bullet"/>
      <w:lvlText w:val=""/>
      <w:lvlJc w:val="left"/>
      <w:pPr>
        <w:tabs>
          <w:tab w:val="num" w:pos="2880"/>
        </w:tabs>
        <w:ind w:left="2880" w:hanging="360"/>
      </w:pPr>
      <w:rPr>
        <w:rFonts w:ascii="Symbol" w:hAnsi="Symbol" w:hint="default"/>
      </w:rPr>
    </w:lvl>
    <w:lvl w:ilvl="4" w:tplc="6FFEF4DC" w:tentative="1">
      <w:start w:val="1"/>
      <w:numFmt w:val="bullet"/>
      <w:lvlText w:val="o"/>
      <w:lvlJc w:val="left"/>
      <w:pPr>
        <w:tabs>
          <w:tab w:val="num" w:pos="3600"/>
        </w:tabs>
        <w:ind w:left="3600" w:hanging="360"/>
      </w:pPr>
      <w:rPr>
        <w:rFonts w:ascii="Courier New" w:hAnsi="Courier New" w:hint="default"/>
      </w:rPr>
    </w:lvl>
    <w:lvl w:ilvl="5" w:tplc="430EF5F6" w:tentative="1">
      <w:start w:val="1"/>
      <w:numFmt w:val="bullet"/>
      <w:lvlText w:val=""/>
      <w:lvlJc w:val="left"/>
      <w:pPr>
        <w:tabs>
          <w:tab w:val="num" w:pos="4320"/>
        </w:tabs>
        <w:ind w:left="4320" w:hanging="360"/>
      </w:pPr>
      <w:rPr>
        <w:rFonts w:ascii="Wingdings" w:hAnsi="Wingdings" w:hint="default"/>
      </w:rPr>
    </w:lvl>
    <w:lvl w:ilvl="6" w:tplc="909E67CE" w:tentative="1">
      <w:start w:val="1"/>
      <w:numFmt w:val="bullet"/>
      <w:lvlText w:val=""/>
      <w:lvlJc w:val="left"/>
      <w:pPr>
        <w:tabs>
          <w:tab w:val="num" w:pos="5040"/>
        </w:tabs>
        <w:ind w:left="5040" w:hanging="360"/>
      </w:pPr>
      <w:rPr>
        <w:rFonts w:ascii="Symbol" w:hAnsi="Symbol" w:hint="default"/>
      </w:rPr>
    </w:lvl>
    <w:lvl w:ilvl="7" w:tplc="E160C002" w:tentative="1">
      <w:start w:val="1"/>
      <w:numFmt w:val="bullet"/>
      <w:lvlText w:val="o"/>
      <w:lvlJc w:val="left"/>
      <w:pPr>
        <w:tabs>
          <w:tab w:val="num" w:pos="5760"/>
        </w:tabs>
        <w:ind w:left="5760" w:hanging="360"/>
      </w:pPr>
      <w:rPr>
        <w:rFonts w:ascii="Courier New" w:hAnsi="Courier New" w:hint="default"/>
      </w:rPr>
    </w:lvl>
    <w:lvl w:ilvl="8" w:tplc="C83A0E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D17A16"/>
    <w:multiLevelType w:val="hybridMultilevel"/>
    <w:tmpl w:val="DE02B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B0E1A"/>
    <w:multiLevelType w:val="hybridMultilevel"/>
    <w:tmpl w:val="5C4C4FAA"/>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3E8C32BB"/>
    <w:multiLevelType w:val="hybridMultilevel"/>
    <w:tmpl w:val="E1C283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900A6"/>
    <w:multiLevelType w:val="hybridMultilevel"/>
    <w:tmpl w:val="0456A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01D58"/>
    <w:multiLevelType w:val="hybridMultilevel"/>
    <w:tmpl w:val="F9EECA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46E3C"/>
    <w:multiLevelType w:val="hybridMultilevel"/>
    <w:tmpl w:val="8318BB7A"/>
    <w:lvl w:ilvl="0" w:tplc="FE8AB476">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B44F2"/>
    <w:multiLevelType w:val="hybridMultilevel"/>
    <w:tmpl w:val="518E4C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55791"/>
    <w:multiLevelType w:val="hybridMultilevel"/>
    <w:tmpl w:val="4780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46797C"/>
    <w:multiLevelType w:val="hybridMultilevel"/>
    <w:tmpl w:val="9904CF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3A36E0"/>
    <w:multiLevelType w:val="hybridMultilevel"/>
    <w:tmpl w:val="BF860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D29F9"/>
    <w:multiLevelType w:val="hybridMultilevel"/>
    <w:tmpl w:val="2D603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C67AC"/>
    <w:multiLevelType w:val="hybridMultilevel"/>
    <w:tmpl w:val="FD2E7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24"/>
  </w:num>
  <w:num w:numId="5">
    <w:abstractNumId w:val="0"/>
  </w:num>
  <w:num w:numId="6">
    <w:abstractNumId w:val="26"/>
  </w:num>
  <w:num w:numId="7">
    <w:abstractNumId w:val="3"/>
  </w:num>
  <w:num w:numId="8">
    <w:abstractNumId w:val="16"/>
  </w:num>
  <w:num w:numId="9">
    <w:abstractNumId w:val="9"/>
  </w:num>
  <w:num w:numId="10">
    <w:abstractNumId w:val="7"/>
  </w:num>
  <w:num w:numId="11">
    <w:abstractNumId w:val="20"/>
  </w:num>
  <w:num w:numId="12">
    <w:abstractNumId w:val="25"/>
  </w:num>
  <w:num w:numId="13">
    <w:abstractNumId w:val="15"/>
  </w:num>
  <w:num w:numId="14">
    <w:abstractNumId w:val="6"/>
  </w:num>
  <w:num w:numId="15">
    <w:abstractNumId w:val="19"/>
  </w:num>
  <w:num w:numId="16">
    <w:abstractNumId w:val="5"/>
  </w:num>
  <w:num w:numId="17">
    <w:abstractNumId w:val="21"/>
  </w:num>
  <w:num w:numId="18">
    <w:abstractNumId w:val="17"/>
  </w:num>
  <w:num w:numId="19">
    <w:abstractNumId w:val="23"/>
  </w:num>
  <w:num w:numId="20">
    <w:abstractNumId w:val="4"/>
  </w:num>
  <w:num w:numId="21">
    <w:abstractNumId w:val="11"/>
  </w:num>
  <w:num w:numId="22">
    <w:abstractNumId w:val="10"/>
  </w:num>
  <w:num w:numId="23">
    <w:abstractNumId w:val="1"/>
  </w:num>
  <w:num w:numId="24">
    <w:abstractNumId w:val="8"/>
  </w:num>
  <w:num w:numId="25">
    <w:abstractNumId w:val="12"/>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D6"/>
    <w:rsid w:val="00004121"/>
    <w:rsid w:val="00020798"/>
    <w:rsid w:val="00031831"/>
    <w:rsid w:val="000436CA"/>
    <w:rsid w:val="00047823"/>
    <w:rsid w:val="00050CB6"/>
    <w:rsid w:val="00066036"/>
    <w:rsid w:val="000669DC"/>
    <w:rsid w:val="0007372E"/>
    <w:rsid w:val="0007711E"/>
    <w:rsid w:val="000825F4"/>
    <w:rsid w:val="000859C2"/>
    <w:rsid w:val="000862E1"/>
    <w:rsid w:val="00093015"/>
    <w:rsid w:val="000A009B"/>
    <w:rsid w:val="000A0A17"/>
    <w:rsid w:val="000A670E"/>
    <w:rsid w:val="000B163D"/>
    <w:rsid w:val="000C0482"/>
    <w:rsid w:val="000D33A6"/>
    <w:rsid w:val="000D7714"/>
    <w:rsid w:val="000E5AB7"/>
    <w:rsid w:val="0010020F"/>
    <w:rsid w:val="00101A47"/>
    <w:rsid w:val="00103C90"/>
    <w:rsid w:val="0011037F"/>
    <w:rsid w:val="001110A8"/>
    <w:rsid w:val="00113785"/>
    <w:rsid w:val="00122428"/>
    <w:rsid w:val="001332A5"/>
    <w:rsid w:val="00134B70"/>
    <w:rsid w:val="00135A7D"/>
    <w:rsid w:val="00141D90"/>
    <w:rsid w:val="00147DF1"/>
    <w:rsid w:val="00151063"/>
    <w:rsid w:val="00153D31"/>
    <w:rsid w:val="00155F14"/>
    <w:rsid w:val="0017257A"/>
    <w:rsid w:val="0018033C"/>
    <w:rsid w:val="0019685D"/>
    <w:rsid w:val="001A59F8"/>
    <w:rsid w:val="001A62F9"/>
    <w:rsid w:val="001B1834"/>
    <w:rsid w:val="001B4103"/>
    <w:rsid w:val="001C273F"/>
    <w:rsid w:val="001E3BF3"/>
    <w:rsid w:val="001F6811"/>
    <w:rsid w:val="001F6DC3"/>
    <w:rsid w:val="001F75CA"/>
    <w:rsid w:val="0020351C"/>
    <w:rsid w:val="002038F1"/>
    <w:rsid w:val="0021023A"/>
    <w:rsid w:val="00217F10"/>
    <w:rsid w:val="0022652A"/>
    <w:rsid w:val="00240C33"/>
    <w:rsid w:val="00246DA0"/>
    <w:rsid w:val="00247E65"/>
    <w:rsid w:val="00254680"/>
    <w:rsid w:val="002656B6"/>
    <w:rsid w:val="00270DCD"/>
    <w:rsid w:val="002720F2"/>
    <w:rsid w:val="0028492C"/>
    <w:rsid w:val="00291D8B"/>
    <w:rsid w:val="002977B6"/>
    <w:rsid w:val="002B0C47"/>
    <w:rsid w:val="002B351F"/>
    <w:rsid w:val="002B6FAB"/>
    <w:rsid w:val="002C7D54"/>
    <w:rsid w:val="002E3CDF"/>
    <w:rsid w:val="002E4EA4"/>
    <w:rsid w:val="002E6081"/>
    <w:rsid w:val="003003FB"/>
    <w:rsid w:val="00313D0D"/>
    <w:rsid w:val="00317418"/>
    <w:rsid w:val="00317F08"/>
    <w:rsid w:val="003232FA"/>
    <w:rsid w:val="00325369"/>
    <w:rsid w:val="00341248"/>
    <w:rsid w:val="00351092"/>
    <w:rsid w:val="00362B12"/>
    <w:rsid w:val="003902B4"/>
    <w:rsid w:val="00396055"/>
    <w:rsid w:val="003A33A5"/>
    <w:rsid w:val="003B3271"/>
    <w:rsid w:val="003B4ECB"/>
    <w:rsid w:val="003C462C"/>
    <w:rsid w:val="003C6A04"/>
    <w:rsid w:val="003E3412"/>
    <w:rsid w:val="003E7158"/>
    <w:rsid w:val="004109C7"/>
    <w:rsid w:val="00416D24"/>
    <w:rsid w:val="00420799"/>
    <w:rsid w:val="00420E4A"/>
    <w:rsid w:val="00423F43"/>
    <w:rsid w:val="004555F6"/>
    <w:rsid w:val="00455D4A"/>
    <w:rsid w:val="00463EB9"/>
    <w:rsid w:val="004726AC"/>
    <w:rsid w:val="004734D3"/>
    <w:rsid w:val="004735EE"/>
    <w:rsid w:val="004745EA"/>
    <w:rsid w:val="00480AAD"/>
    <w:rsid w:val="00481ACF"/>
    <w:rsid w:val="00494384"/>
    <w:rsid w:val="00495F65"/>
    <w:rsid w:val="004A33C6"/>
    <w:rsid w:val="004A55FB"/>
    <w:rsid w:val="004B363C"/>
    <w:rsid w:val="004C5D5F"/>
    <w:rsid w:val="004D048E"/>
    <w:rsid w:val="004D5E51"/>
    <w:rsid w:val="004D7828"/>
    <w:rsid w:val="004F2BA1"/>
    <w:rsid w:val="0050062D"/>
    <w:rsid w:val="00501C88"/>
    <w:rsid w:val="005044C1"/>
    <w:rsid w:val="00524813"/>
    <w:rsid w:val="00534EB7"/>
    <w:rsid w:val="00542C96"/>
    <w:rsid w:val="00550380"/>
    <w:rsid w:val="00587FA5"/>
    <w:rsid w:val="005904F4"/>
    <w:rsid w:val="005A7347"/>
    <w:rsid w:val="005B236D"/>
    <w:rsid w:val="005B2D18"/>
    <w:rsid w:val="005D5701"/>
    <w:rsid w:val="005D5A30"/>
    <w:rsid w:val="005E3035"/>
    <w:rsid w:val="005F69E6"/>
    <w:rsid w:val="00607966"/>
    <w:rsid w:val="006118D6"/>
    <w:rsid w:val="00615356"/>
    <w:rsid w:val="00626AC7"/>
    <w:rsid w:val="00646106"/>
    <w:rsid w:val="00663271"/>
    <w:rsid w:val="00663A42"/>
    <w:rsid w:val="00663F96"/>
    <w:rsid w:val="006713B2"/>
    <w:rsid w:val="006730D6"/>
    <w:rsid w:val="006756C5"/>
    <w:rsid w:val="00682DB5"/>
    <w:rsid w:val="0069157F"/>
    <w:rsid w:val="006A4798"/>
    <w:rsid w:val="006A47DB"/>
    <w:rsid w:val="006C6885"/>
    <w:rsid w:val="006D7129"/>
    <w:rsid w:val="006E541B"/>
    <w:rsid w:val="006F4B30"/>
    <w:rsid w:val="00717730"/>
    <w:rsid w:val="00725CE4"/>
    <w:rsid w:val="00726FC6"/>
    <w:rsid w:val="007416C1"/>
    <w:rsid w:val="00741C9F"/>
    <w:rsid w:val="00743AE5"/>
    <w:rsid w:val="00751B40"/>
    <w:rsid w:val="00752229"/>
    <w:rsid w:val="0076596D"/>
    <w:rsid w:val="00772449"/>
    <w:rsid w:val="00774818"/>
    <w:rsid w:val="00774C5A"/>
    <w:rsid w:val="0077767F"/>
    <w:rsid w:val="00780EC8"/>
    <w:rsid w:val="007A1B2A"/>
    <w:rsid w:val="007A7F29"/>
    <w:rsid w:val="007B2813"/>
    <w:rsid w:val="007C2E1A"/>
    <w:rsid w:val="007D3057"/>
    <w:rsid w:val="007D4F45"/>
    <w:rsid w:val="007D79E7"/>
    <w:rsid w:val="007E1C2D"/>
    <w:rsid w:val="007E5FC0"/>
    <w:rsid w:val="007F6CC4"/>
    <w:rsid w:val="00807C0D"/>
    <w:rsid w:val="0081194C"/>
    <w:rsid w:val="008154CB"/>
    <w:rsid w:val="008157EF"/>
    <w:rsid w:val="00815AD8"/>
    <w:rsid w:val="00816007"/>
    <w:rsid w:val="00817FB9"/>
    <w:rsid w:val="0083160B"/>
    <w:rsid w:val="008475BD"/>
    <w:rsid w:val="0085673D"/>
    <w:rsid w:val="00856C9D"/>
    <w:rsid w:val="0086552C"/>
    <w:rsid w:val="00871AD8"/>
    <w:rsid w:val="00881AA6"/>
    <w:rsid w:val="00896A94"/>
    <w:rsid w:val="008A76CB"/>
    <w:rsid w:val="008B21A0"/>
    <w:rsid w:val="008B30BE"/>
    <w:rsid w:val="008B4E6F"/>
    <w:rsid w:val="008B57F4"/>
    <w:rsid w:val="008B65D9"/>
    <w:rsid w:val="008C38C4"/>
    <w:rsid w:val="008C7A78"/>
    <w:rsid w:val="008D2D37"/>
    <w:rsid w:val="008D3D61"/>
    <w:rsid w:val="008D7C2E"/>
    <w:rsid w:val="008F3C8E"/>
    <w:rsid w:val="00903B5A"/>
    <w:rsid w:val="00907107"/>
    <w:rsid w:val="009119CE"/>
    <w:rsid w:val="00914985"/>
    <w:rsid w:val="00932D07"/>
    <w:rsid w:val="00943809"/>
    <w:rsid w:val="009472E3"/>
    <w:rsid w:val="009600DF"/>
    <w:rsid w:val="0096018C"/>
    <w:rsid w:val="009609BD"/>
    <w:rsid w:val="00965115"/>
    <w:rsid w:val="009704E9"/>
    <w:rsid w:val="00972DBC"/>
    <w:rsid w:val="00984451"/>
    <w:rsid w:val="009A5DB2"/>
    <w:rsid w:val="009C1FFB"/>
    <w:rsid w:val="009D3D59"/>
    <w:rsid w:val="009D51E5"/>
    <w:rsid w:val="009F433C"/>
    <w:rsid w:val="009F63F2"/>
    <w:rsid w:val="00A0208F"/>
    <w:rsid w:val="00A11E57"/>
    <w:rsid w:val="00A1382C"/>
    <w:rsid w:val="00A14555"/>
    <w:rsid w:val="00A24D41"/>
    <w:rsid w:val="00A25E75"/>
    <w:rsid w:val="00A368B5"/>
    <w:rsid w:val="00A422DA"/>
    <w:rsid w:val="00A43D91"/>
    <w:rsid w:val="00A44BBE"/>
    <w:rsid w:val="00A50E90"/>
    <w:rsid w:val="00A53A54"/>
    <w:rsid w:val="00A55CA3"/>
    <w:rsid w:val="00A737D3"/>
    <w:rsid w:val="00A810E6"/>
    <w:rsid w:val="00A83FBD"/>
    <w:rsid w:val="00A87DBC"/>
    <w:rsid w:val="00A923E4"/>
    <w:rsid w:val="00A92C1A"/>
    <w:rsid w:val="00A973A4"/>
    <w:rsid w:val="00AA0AD3"/>
    <w:rsid w:val="00AA42A9"/>
    <w:rsid w:val="00AA4470"/>
    <w:rsid w:val="00AB1C96"/>
    <w:rsid w:val="00AE3F20"/>
    <w:rsid w:val="00AE497C"/>
    <w:rsid w:val="00AE71CD"/>
    <w:rsid w:val="00AF025F"/>
    <w:rsid w:val="00B05587"/>
    <w:rsid w:val="00B152E0"/>
    <w:rsid w:val="00B21C4D"/>
    <w:rsid w:val="00B229A5"/>
    <w:rsid w:val="00B378C3"/>
    <w:rsid w:val="00B401B7"/>
    <w:rsid w:val="00B5123C"/>
    <w:rsid w:val="00B56F6A"/>
    <w:rsid w:val="00B61251"/>
    <w:rsid w:val="00B650D3"/>
    <w:rsid w:val="00B75351"/>
    <w:rsid w:val="00B81796"/>
    <w:rsid w:val="00B81C5D"/>
    <w:rsid w:val="00B85031"/>
    <w:rsid w:val="00B91DB2"/>
    <w:rsid w:val="00B941A0"/>
    <w:rsid w:val="00BA2775"/>
    <w:rsid w:val="00BA46D9"/>
    <w:rsid w:val="00BC1329"/>
    <w:rsid w:val="00BC3FD3"/>
    <w:rsid w:val="00C17085"/>
    <w:rsid w:val="00C20A19"/>
    <w:rsid w:val="00C31EAE"/>
    <w:rsid w:val="00C40CA3"/>
    <w:rsid w:val="00C5268B"/>
    <w:rsid w:val="00C5516F"/>
    <w:rsid w:val="00C568B9"/>
    <w:rsid w:val="00C577A2"/>
    <w:rsid w:val="00C61A53"/>
    <w:rsid w:val="00C61F4E"/>
    <w:rsid w:val="00C651A6"/>
    <w:rsid w:val="00C706FF"/>
    <w:rsid w:val="00C86F8B"/>
    <w:rsid w:val="00C90D88"/>
    <w:rsid w:val="00C94D79"/>
    <w:rsid w:val="00CB07AB"/>
    <w:rsid w:val="00CB2757"/>
    <w:rsid w:val="00CB4006"/>
    <w:rsid w:val="00CD78D2"/>
    <w:rsid w:val="00CE1AF2"/>
    <w:rsid w:val="00CE561F"/>
    <w:rsid w:val="00CE5FC5"/>
    <w:rsid w:val="00CE62E3"/>
    <w:rsid w:val="00D109E8"/>
    <w:rsid w:val="00D252AA"/>
    <w:rsid w:val="00D37D90"/>
    <w:rsid w:val="00D54EA5"/>
    <w:rsid w:val="00D64298"/>
    <w:rsid w:val="00D65EDE"/>
    <w:rsid w:val="00D94EB7"/>
    <w:rsid w:val="00DA1896"/>
    <w:rsid w:val="00DB2070"/>
    <w:rsid w:val="00DB3DA1"/>
    <w:rsid w:val="00DB6CCB"/>
    <w:rsid w:val="00DC2303"/>
    <w:rsid w:val="00DC696E"/>
    <w:rsid w:val="00DD2FDF"/>
    <w:rsid w:val="00DD41DA"/>
    <w:rsid w:val="00DD42BA"/>
    <w:rsid w:val="00DE2B20"/>
    <w:rsid w:val="00DF74FC"/>
    <w:rsid w:val="00E203F3"/>
    <w:rsid w:val="00E2426B"/>
    <w:rsid w:val="00E336F4"/>
    <w:rsid w:val="00E419B8"/>
    <w:rsid w:val="00E56DB4"/>
    <w:rsid w:val="00E619B3"/>
    <w:rsid w:val="00E62FE6"/>
    <w:rsid w:val="00E85833"/>
    <w:rsid w:val="00E918BB"/>
    <w:rsid w:val="00E95BD3"/>
    <w:rsid w:val="00EA6B67"/>
    <w:rsid w:val="00EB12DF"/>
    <w:rsid w:val="00EB2105"/>
    <w:rsid w:val="00EB3246"/>
    <w:rsid w:val="00EB49D0"/>
    <w:rsid w:val="00EB6845"/>
    <w:rsid w:val="00EB6ED9"/>
    <w:rsid w:val="00ED1A1A"/>
    <w:rsid w:val="00ED2519"/>
    <w:rsid w:val="00ED4B6C"/>
    <w:rsid w:val="00EE0A42"/>
    <w:rsid w:val="00EE6A2F"/>
    <w:rsid w:val="00EE72D6"/>
    <w:rsid w:val="00EF6F5F"/>
    <w:rsid w:val="00EF718E"/>
    <w:rsid w:val="00F02449"/>
    <w:rsid w:val="00F059D0"/>
    <w:rsid w:val="00F13E1F"/>
    <w:rsid w:val="00F24A13"/>
    <w:rsid w:val="00F31E53"/>
    <w:rsid w:val="00F65A6E"/>
    <w:rsid w:val="00F7229F"/>
    <w:rsid w:val="00F72C65"/>
    <w:rsid w:val="00F74EB4"/>
    <w:rsid w:val="00F85A27"/>
    <w:rsid w:val="00F863B0"/>
    <w:rsid w:val="00FB61FB"/>
    <w:rsid w:val="00FB63AB"/>
    <w:rsid w:val="00FC5C03"/>
    <w:rsid w:val="00FD294E"/>
    <w:rsid w:val="00FF12DD"/>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9B2C14"/>
  <w14:defaultImageDpi w14:val="300"/>
  <w15:chartTrackingRefBased/>
  <w15:docId w15:val="{35CB262A-1DA8-A94D-96CC-CBD4FA71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Gill Sans MT" w:hAnsi="Gill Sans MT"/>
      <w:b/>
    </w:rPr>
  </w:style>
  <w:style w:type="paragraph" w:styleId="Heading2">
    <w:name w:val="heading 2"/>
    <w:basedOn w:val="Normal"/>
    <w:next w:val="Normal"/>
    <w:qFormat/>
    <w:pPr>
      <w:keepNext/>
      <w:jc w:val="both"/>
      <w:outlineLvl w:val="1"/>
    </w:pPr>
    <w:rPr>
      <w:b/>
      <w:sz w:val="72"/>
    </w:rPr>
  </w:style>
  <w:style w:type="paragraph" w:styleId="Heading3">
    <w:name w:val="heading 3"/>
    <w:basedOn w:val="Normal"/>
    <w:next w:val="Normal"/>
    <w:qFormat/>
    <w:pPr>
      <w:keepNext/>
      <w:jc w:val="both"/>
      <w:outlineLvl w:val="2"/>
    </w:pPr>
    <w:rPr>
      <w:b/>
      <w:sz w:val="56"/>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jc w:val="center"/>
      <w:outlineLvl w:val="4"/>
    </w:pPr>
    <w:rPr>
      <w:rFonts w:ascii="Gill Sans MT" w:hAnsi="Gill Sans MT"/>
      <w:b/>
      <w:bCs/>
    </w:rPr>
  </w:style>
  <w:style w:type="paragraph" w:styleId="Heading6">
    <w:name w:val="heading 6"/>
    <w:basedOn w:val="Normal"/>
    <w:next w:val="Normal"/>
    <w:qFormat/>
    <w:pPr>
      <w:keepNext/>
      <w:jc w:val="both"/>
      <w:outlineLvl w:val="5"/>
    </w:pPr>
    <w:rPr>
      <w:rFonts w:ascii="CG Omega (W1)" w:hAnsi="CG Omega (W1)"/>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ascii="CG Omega (W1)" w:hAnsi="CG Omega (W1)"/>
      <w:sz w:val="24"/>
    </w:rPr>
  </w:style>
  <w:style w:type="character" w:styleId="PageNumber">
    <w:name w:val="page number"/>
    <w:basedOn w:val="DefaultParagraphFont"/>
    <w:semiHidden/>
  </w:style>
  <w:style w:type="paragraph" w:styleId="BodyText3">
    <w:name w:val="Body Text 3"/>
    <w:basedOn w:val="Normal"/>
    <w:semiHidden/>
    <w:pPr>
      <w:jc w:val="both"/>
    </w:pPr>
    <w:rPr>
      <w:rFonts w:ascii="CG Omega (W1)" w:hAnsi="CG Omega (W1)"/>
    </w:rPr>
  </w:style>
  <w:style w:type="paragraph" w:styleId="BodyTextIndent3">
    <w:name w:val="Body Text Indent 3"/>
    <w:basedOn w:val="Normal"/>
    <w:semiHidden/>
    <w:pPr>
      <w:ind w:left="360"/>
      <w:jc w:val="both"/>
    </w:pPr>
    <w:rPr>
      <w:rFonts w:ascii="CG Omega (W1)" w:hAnsi="CG Omega (W1)"/>
    </w:rPr>
  </w:style>
  <w:style w:type="paragraph" w:styleId="Header">
    <w:name w:val="header"/>
    <w:basedOn w:val="Normal"/>
    <w:semiHidden/>
    <w:pPr>
      <w:tabs>
        <w:tab w:val="center" w:pos="4153"/>
        <w:tab w:val="right" w:pos="8306"/>
      </w:tabs>
    </w:p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semiHidden/>
    <w:rPr>
      <w:color w:val="0000FF"/>
      <w:u w:val="single"/>
    </w:rPr>
  </w:style>
  <w:style w:type="character" w:styleId="Strong">
    <w:name w:val="Strong"/>
    <w:uiPriority w:val="22"/>
    <w:qFormat/>
    <w:rPr>
      <w:b/>
    </w:rPr>
  </w:style>
  <w:style w:type="paragraph" w:styleId="BodyText">
    <w:name w:val="Body Text"/>
    <w:basedOn w:val="Normal"/>
    <w:semiHidden/>
    <w:pPr>
      <w:tabs>
        <w:tab w:val="left" w:pos="1063"/>
      </w:tabs>
    </w:pPr>
    <w:rPr>
      <w:rFonts w:ascii="Gill Sans MT" w:hAnsi="Gill Sans MT"/>
      <w:color w:val="000000"/>
    </w:rPr>
  </w:style>
  <w:style w:type="paragraph" w:styleId="BodyText2">
    <w:name w:val="Body Text 2"/>
    <w:basedOn w:val="Normal"/>
    <w:semiHidden/>
    <w:rPr>
      <w:rFonts w:ascii="Gill Sans MT" w:hAnsi="Gill Sans MT"/>
      <w:color w:val="000080"/>
    </w:rPr>
  </w:style>
  <w:style w:type="paragraph" w:styleId="Title">
    <w:name w:val="Title"/>
    <w:basedOn w:val="Normal"/>
    <w:qFormat/>
    <w:pPr>
      <w:jc w:val="center"/>
    </w:pPr>
    <w:rPr>
      <w:rFonts w:ascii="Arial" w:hAnsi="Arial"/>
      <w:b/>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607966"/>
    <w:rPr>
      <w:sz w:val="18"/>
      <w:szCs w:val="18"/>
    </w:rPr>
  </w:style>
  <w:style w:type="paragraph" w:styleId="CommentText">
    <w:name w:val="annotation text"/>
    <w:basedOn w:val="Normal"/>
    <w:link w:val="CommentTextChar"/>
    <w:uiPriority w:val="99"/>
    <w:semiHidden/>
    <w:unhideWhenUsed/>
    <w:rsid w:val="00607966"/>
    <w:rPr>
      <w:sz w:val="24"/>
      <w:szCs w:val="24"/>
    </w:rPr>
  </w:style>
  <w:style w:type="character" w:customStyle="1" w:styleId="CommentTextChar">
    <w:name w:val="Comment Text Char"/>
    <w:link w:val="CommentText"/>
    <w:uiPriority w:val="99"/>
    <w:semiHidden/>
    <w:rsid w:val="00607966"/>
    <w:rPr>
      <w:sz w:val="24"/>
      <w:szCs w:val="24"/>
    </w:rPr>
  </w:style>
  <w:style w:type="paragraph" w:styleId="CommentSubject">
    <w:name w:val="annotation subject"/>
    <w:basedOn w:val="CommentText"/>
    <w:next w:val="CommentText"/>
    <w:link w:val="CommentSubjectChar"/>
    <w:uiPriority w:val="99"/>
    <w:semiHidden/>
    <w:unhideWhenUsed/>
    <w:rsid w:val="00607966"/>
    <w:rPr>
      <w:b/>
      <w:bCs/>
      <w:sz w:val="20"/>
      <w:szCs w:val="20"/>
    </w:rPr>
  </w:style>
  <w:style w:type="character" w:customStyle="1" w:styleId="CommentSubjectChar">
    <w:name w:val="Comment Subject Char"/>
    <w:link w:val="CommentSubject"/>
    <w:uiPriority w:val="99"/>
    <w:semiHidden/>
    <w:rsid w:val="00607966"/>
    <w:rPr>
      <w:b/>
      <w:bCs/>
      <w:sz w:val="24"/>
      <w:szCs w:val="24"/>
    </w:rPr>
  </w:style>
  <w:style w:type="paragraph" w:customStyle="1" w:styleId="LightGrid-Accent31">
    <w:name w:val="Light Grid - Accent 31"/>
    <w:basedOn w:val="Normal"/>
    <w:uiPriority w:val="34"/>
    <w:qFormat/>
    <w:rsid w:val="009472E3"/>
    <w:pPr>
      <w:ind w:left="720"/>
      <w:contextualSpacing/>
    </w:pPr>
  </w:style>
  <w:style w:type="character" w:styleId="FollowedHyperlink">
    <w:name w:val="FollowedHyperlink"/>
    <w:uiPriority w:val="99"/>
    <w:semiHidden/>
    <w:unhideWhenUsed/>
    <w:rsid w:val="00BA46D9"/>
    <w:rPr>
      <w:color w:val="800080"/>
      <w:u w:val="single"/>
    </w:rPr>
  </w:style>
  <w:style w:type="paragraph" w:customStyle="1" w:styleId="LightList-Accent31">
    <w:name w:val="Light List - Accent 31"/>
    <w:hidden/>
    <w:uiPriority w:val="99"/>
    <w:semiHidden/>
    <w:rsid w:val="00B91DB2"/>
    <w:rPr>
      <w:lang w:eastAsia="en-US"/>
    </w:rPr>
  </w:style>
  <w:style w:type="paragraph" w:styleId="NormalWeb">
    <w:name w:val="Normal (Web)"/>
    <w:basedOn w:val="Normal"/>
    <w:uiPriority w:val="99"/>
    <w:unhideWhenUsed/>
    <w:rsid w:val="00F85A27"/>
    <w:pPr>
      <w:spacing w:before="100" w:beforeAutospacing="1" w:after="100" w:afterAutospacing="1"/>
    </w:pPr>
    <w:rPr>
      <w:sz w:val="24"/>
      <w:szCs w:val="24"/>
      <w:lang w:eastAsia="en-GB"/>
    </w:rPr>
  </w:style>
  <w:style w:type="character" w:customStyle="1" w:styleId="apple-converted-space">
    <w:name w:val="apple-converted-space"/>
    <w:rsid w:val="00103C90"/>
  </w:style>
  <w:style w:type="paragraph" w:customStyle="1" w:styleId="p1">
    <w:name w:val="p1"/>
    <w:basedOn w:val="Normal"/>
    <w:rsid w:val="00004121"/>
    <w:rPr>
      <w:rFonts w:ascii="Verdana" w:eastAsia="Calibri" w:hAnsi="Verdana"/>
      <w:sz w:val="17"/>
      <w:szCs w:val="17"/>
      <w:lang w:eastAsia="en-GB"/>
    </w:rPr>
  </w:style>
  <w:style w:type="paragraph" w:customStyle="1" w:styleId="MediumGrid21">
    <w:name w:val="Medium Grid 21"/>
    <w:uiPriority w:val="1"/>
    <w:qFormat/>
    <w:rsid w:val="00004121"/>
    <w:rPr>
      <w:rFonts w:ascii="Calibri" w:eastAsia="Calibri" w:hAnsi="Calibri"/>
      <w:sz w:val="24"/>
      <w:szCs w:val="24"/>
      <w:lang w:eastAsia="en-US"/>
    </w:rPr>
  </w:style>
  <w:style w:type="paragraph" w:customStyle="1" w:styleId="ColorfulList-Accent11">
    <w:name w:val="Colorful List - Accent 11"/>
    <w:basedOn w:val="Normal"/>
    <w:uiPriority w:val="34"/>
    <w:qFormat/>
    <w:rsid w:val="00004121"/>
    <w:pPr>
      <w:ind w:left="720"/>
      <w:contextualSpacing/>
    </w:pPr>
    <w:rPr>
      <w:rFonts w:ascii="Calibri" w:eastAsia="Calibri" w:hAnsi="Calibri"/>
      <w:sz w:val="24"/>
      <w:szCs w:val="24"/>
    </w:rPr>
  </w:style>
  <w:style w:type="character" w:customStyle="1" w:styleId="mfirst-letter">
    <w:name w:val="m_first-letter"/>
    <w:rsid w:val="00004121"/>
  </w:style>
  <w:style w:type="paragraph" w:styleId="ListParagraph">
    <w:name w:val="List Paragraph"/>
    <w:basedOn w:val="Normal"/>
    <w:uiPriority w:val="99"/>
    <w:qFormat/>
    <w:rsid w:val="00AE497C"/>
    <w:pPr>
      <w:ind w:left="720"/>
    </w:pPr>
  </w:style>
  <w:style w:type="character" w:customStyle="1" w:styleId="UnresolvedMention1">
    <w:name w:val="Unresolved Mention1"/>
    <w:uiPriority w:val="50"/>
    <w:rsid w:val="00DC2303"/>
    <w:rPr>
      <w:color w:val="808080"/>
      <w:shd w:val="clear" w:color="auto" w:fill="E6E6E6"/>
    </w:rPr>
  </w:style>
  <w:style w:type="character" w:styleId="HTMLVariable">
    <w:name w:val="HTML Variable"/>
    <w:uiPriority w:val="99"/>
    <w:semiHidden/>
    <w:unhideWhenUsed/>
    <w:rsid w:val="008B65D9"/>
    <w:rPr>
      <w:i/>
      <w:iCs/>
    </w:rPr>
  </w:style>
  <w:style w:type="character" w:styleId="UnresolvedMention">
    <w:name w:val="Unresolved Mention"/>
    <w:basedOn w:val="DefaultParagraphFont"/>
    <w:uiPriority w:val="99"/>
    <w:semiHidden/>
    <w:unhideWhenUsed/>
    <w:rsid w:val="00E62F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3905">
      <w:bodyDiv w:val="1"/>
      <w:marLeft w:val="0"/>
      <w:marRight w:val="0"/>
      <w:marTop w:val="0"/>
      <w:marBottom w:val="0"/>
      <w:divBdr>
        <w:top w:val="none" w:sz="0" w:space="0" w:color="auto"/>
        <w:left w:val="none" w:sz="0" w:space="0" w:color="auto"/>
        <w:bottom w:val="none" w:sz="0" w:space="0" w:color="auto"/>
        <w:right w:val="none" w:sz="0" w:space="0" w:color="auto"/>
      </w:divBdr>
      <w:divsChild>
        <w:div w:id="153957130">
          <w:marLeft w:val="0"/>
          <w:marRight w:val="0"/>
          <w:marTop w:val="0"/>
          <w:marBottom w:val="0"/>
          <w:divBdr>
            <w:top w:val="none" w:sz="0" w:space="0" w:color="auto"/>
            <w:left w:val="none" w:sz="0" w:space="0" w:color="auto"/>
            <w:bottom w:val="none" w:sz="0" w:space="0" w:color="auto"/>
            <w:right w:val="none" w:sz="0" w:space="0" w:color="auto"/>
          </w:divBdr>
        </w:div>
      </w:divsChild>
    </w:div>
    <w:div w:id="655299060">
      <w:bodyDiv w:val="1"/>
      <w:marLeft w:val="0"/>
      <w:marRight w:val="0"/>
      <w:marTop w:val="0"/>
      <w:marBottom w:val="0"/>
      <w:divBdr>
        <w:top w:val="none" w:sz="0" w:space="0" w:color="auto"/>
        <w:left w:val="none" w:sz="0" w:space="0" w:color="auto"/>
        <w:bottom w:val="none" w:sz="0" w:space="0" w:color="auto"/>
        <w:right w:val="none" w:sz="0" w:space="0" w:color="auto"/>
      </w:divBdr>
    </w:div>
    <w:div w:id="905992418">
      <w:bodyDiv w:val="1"/>
      <w:marLeft w:val="0"/>
      <w:marRight w:val="0"/>
      <w:marTop w:val="0"/>
      <w:marBottom w:val="0"/>
      <w:divBdr>
        <w:top w:val="none" w:sz="0" w:space="0" w:color="auto"/>
        <w:left w:val="none" w:sz="0" w:space="0" w:color="auto"/>
        <w:bottom w:val="none" w:sz="0" w:space="0" w:color="auto"/>
        <w:right w:val="none" w:sz="0" w:space="0" w:color="auto"/>
      </w:divBdr>
    </w:div>
    <w:div w:id="920603292">
      <w:bodyDiv w:val="1"/>
      <w:marLeft w:val="0"/>
      <w:marRight w:val="0"/>
      <w:marTop w:val="0"/>
      <w:marBottom w:val="0"/>
      <w:divBdr>
        <w:top w:val="none" w:sz="0" w:space="0" w:color="auto"/>
        <w:left w:val="none" w:sz="0" w:space="0" w:color="auto"/>
        <w:bottom w:val="none" w:sz="0" w:space="0" w:color="auto"/>
        <w:right w:val="none" w:sz="0" w:space="0" w:color="auto"/>
      </w:divBdr>
    </w:div>
    <w:div w:id="1417287840">
      <w:bodyDiv w:val="1"/>
      <w:marLeft w:val="0"/>
      <w:marRight w:val="0"/>
      <w:marTop w:val="0"/>
      <w:marBottom w:val="0"/>
      <w:divBdr>
        <w:top w:val="none" w:sz="0" w:space="0" w:color="auto"/>
        <w:left w:val="none" w:sz="0" w:space="0" w:color="auto"/>
        <w:bottom w:val="none" w:sz="0" w:space="0" w:color="auto"/>
        <w:right w:val="none" w:sz="0" w:space="0" w:color="auto"/>
      </w:divBdr>
    </w:div>
    <w:div w:id="1542473396">
      <w:bodyDiv w:val="1"/>
      <w:marLeft w:val="0"/>
      <w:marRight w:val="0"/>
      <w:marTop w:val="0"/>
      <w:marBottom w:val="0"/>
      <w:divBdr>
        <w:top w:val="none" w:sz="0" w:space="0" w:color="auto"/>
        <w:left w:val="none" w:sz="0" w:space="0" w:color="auto"/>
        <w:bottom w:val="none" w:sz="0" w:space="0" w:color="auto"/>
        <w:right w:val="none" w:sz="0" w:space="0" w:color="auto"/>
      </w:divBdr>
    </w:div>
    <w:div w:id="194630382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practice.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rrantlondondental.co.uk/PrivacyNotice" TargetMode="External"/><Relationship Id="rId12" Type="http://schemas.openxmlformats.org/officeDocument/2006/relationships/hyperlink" Target="http://www.ico.org.uk/complai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live-ch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tarrantlondondental.co.uk"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Dtata Protection</vt:lpstr>
    </vt:vector>
  </TitlesOfParts>
  <Company>CODE Ltd</Company>
  <LinksUpToDate>false</LinksUpToDate>
  <CharactersWithSpaces>5608</CharactersWithSpaces>
  <SharedDoc>false</SharedDoc>
  <HLinks>
    <vt:vector size="24" baseType="variant">
      <vt:variant>
        <vt:i4>1835093</vt:i4>
      </vt:variant>
      <vt:variant>
        <vt:i4>9</vt:i4>
      </vt:variant>
      <vt:variant>
        <vt:i4>0</vt:i4>
      </vt:variant>
      <vt:variant>
        <vt:i4>5</vt:i4>
      </vt:variant>
      <vt:variant>
        <vt:lpwstr>http://www.ico.org.uk/complaints</vt:lpwstr>
      </vt:variant>
      <vt:variant>
        <vt:lpwstr/>
      </vt:variant>
      <vt:variant>
        <vt:i4>2097210</vt:i4>
      </vt:variant>
      <vt:variant>
        <vt:i4>6</vt:i4>
      </vt:variant>
      <vt:variant>
        <vt:i4>0</vt:i4>
      </vt:variant>
      <vt:variant>
        <vt:i4>5</vt:i4>
      </vt:variant>
      <vt:variant>
        <vt:lpwstr>https://ico.org.uk/global/contact-us/live-chat/</vt:lpwstr>
      </vt:variant>
      <vt:variant>
        <vt:lpwstr/>
      </vt:variant>
      <vt:variant>
        <vt:i4>3604496</vt:i4>
      </vt:variant>
      <vt:variant>
        <vt:i4>3</vt:i4>
      </vt:variant>
      <vt:variant>
        <vt:i4>0</vt:i4>
      </vt:variant>
      <vt:variant>
        <vt:i4>5</vt:i4>
      </vt:variant>
      <vt:variant>
        <vt:lpwstr>mailto:practice@practice.com/</vt:lpwstr>
      </vt:variant>
      <vt:variant>
        <vt:lpwstr/>
      </vt:variant>
      <vt:variant>
        <vt:i4>4390979</vt:i4>
      </vt:variant>
      <vt:variant>
        <vt:i4>0</vt:i4>
      </vt:variant>
      <vt:variant>
        <vt:i4>0</vt:i4>
      </vt:variant>
      <vt:variant>
        <vt:i4>5</vt:i4>
      </vt:variant>
      <vt:variant>
        <vt:lpwstr>http://www.practice.com/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Dtata Protection</dc:title>
  <dc:subject/>
  <dc:creator>terence brown</dc:creator>
  <cp:keywords/>
  <dc:description/>
  <cp:lastModifiedBy>Administrator</cp:lastModifiedBy>
  <cp:revision>10</cp:revision>
  <cp:lastPrinted>2018-04-17T13:46:00Z</cp:lastPrinted>
  <dcterms:created xsi:type="dcterms:W3CDTF">2018-04-17T10:33:00Z</dcterms:created>
  <dcterms:modified xsi:type="dcterms:W3CDTF">2018-05-23T14:26:00Z</dcterms:modified>
</cp:coreProperties>
</file>